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76" w:rsidRDefault="00C73376" w:rsidP="00C73376">
      <w:pPr>
        <w:spacing w:line="276" w:lineRule="auto"/>
        <w:jc w:val="both"/>
        <w:rPr>
          <w:b/>
          <w:sz w:val="32"/>
          <w:szCs w:val="32"/>
        </w:rPr>
      </w:pPr>
      <w:r w:rsidRPr="009738FB">
        <w:rPr>
          <w:b/>
          <w:sz w:val="32"/>
          <w:szCs w:val="32"/>
        </w:rPr>
        <w:t xml:space="preserve">Гидролиз </w:t>
      </w:r>
      <w:proofErr w:type="spellStart"/>
      <w:r w:rsidRPr="009738FB">
        <w:rPr>
          <w:b/>
          <w:sz w:val="32"/>
          <w:szCs w:val="32"/>
        </w:rPr>
        <w:t>нитрозилсерной</w:t>
      </w:r>
      <w:proofErr w:type="spellEnd"/>
      <w:r w:rsidRPr="009738FB">
        <w:rPr>
          <w:b/>
          <w:sz w:val="32"/>
          <w:szCs w:val="32"/>
        </w:rPr>
        <w:t xml:space="preserve"> кислоты и упругость паров оксидов азота и азотной кислоты над отработанной серной кислотой с исходной концентрацией 65 %</w:t>
      </w:r>
    </w:p>
    <w:p w:rsidR="00D94CF5" w:rsidRDefault="00D94CF5" w:rsidP="00C73376">
      <w:pPr>
        <w:spacing w:line="276" w:lineRule="auto"/>
        <w:jc w:val="both"/>
        <w:rPr>
          <w:b/>
          <w:sz w:val="32"/>
          <w:szCs w:val="32"/>
        </w:rPr>
      </w:pPr>
    </w:p>
    <w:p w:rsidR="00B4147A" w:rsidRPr="009738FB" w:rsidRDefault="00B4147A" w:rsidP="00B4147A">
      <w:pPr>
        <w:keepNext/>
        <w:suppressLineNumbers/>
        <w:suppressAutoHyphens/>
        <w:jc w:val="both"/>
        <w:rPr>
          <w:b/>
          <w:sz w:val="28"/>
          <w:szCs w:val="28"/>
        </w:rPr>
      </w:pPr>
      <w:r w:rsidRPr="009738FB">
        <w:rPr>
          <w:b/>
          <w:sz w:val="28"/>
          <w:szCs w:val="28"/>
        </w:rPr>
        <w:t>Ким Павел Павлович</w:t>
      </w:r>
      <w:r>
        <w:rPr>
          <w:b/>
          <w:sz w:val="28"/>
          <w:szCs w:val="28"/>
        </w:rPr>
        <w:t xml:space="preserve">, </w:t>
      </w:r>
      <w:r w:rsidRPr="00A0326D">
        <w:rPr>
          <w:sz w:val="28"/>
          <w:szCs w:val="28"/>
        </w:rPr>
        <w:t>Дзержинский политехнический институт НГТУ</w:t>
      </w:r>
      <w:r w:rsidRPr="000A0350">
        <w:rPr>
          <w:sz w:val="28"/>
          <w:szCs w:val="28"/>
        </w:rPr>
        <w:t xml:space="preserve"> </w:t>
      </w:r>
      <w:r>
        <w:rPr>
          <w:sz w:val="28"/>
          <w:szCs w:val="28"/>
        </w:rPr>
        <w:t>им. Р.Е. Алексеева, профессор</w:t>
      </w:r>
      <w:r w:rsidRPr="00A0326D">
        <w:rPr>
          <w:sz w:val="28"/>
          <w:szCs w:val="28"/>
        </w:rPr>
        <w:t>, доктор технических наук,</w:t>
      </w:r>
      <w:r>
        <w:rPr>
          <w:sz w:val="28"/>
          <w:szCs w:val="28"/>
        </w:rPr>
        <w:t xml:space="preserve"> </w:t>
      </w:r>
      <w:r w:rsidRPr="00A0326D">
        <w:rPr>
          <w:sz w:val="28"/>
          <w:szCs w:val="28"/>
        </w:rPr>
        <w:t>профессор кафедры «</w:t>
      </w:r>
      <w:r w:rsidRPr="00B55F30">
        <w:rPr>
          <w:sz w:val="28"/>
          <w:szCs w:val="28"/>
        </w:rPr>
        <w:t>Технология и оборудование химических и пищевых производств</w:t>
      </w:r>
      <w:r>
        <w:rPr>
          <w:sz w:val="28"/>
          <w:szCs w:val="28"/>
        </w:rPr>
        <w:t xml:space="preserve">». </w:t>
      </w:r>
    </w:p>
    <w:p w:rsidR="00B4147A" w:rsidRDefault="00B4147A" w:rsidP="00B4147A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06029 г"/>
        </w:smartTagPr>
        <w:r w:rsidRPr="00A0326D">
          <w:rPr>
            <w:sz w:val="28"/>
            <w:szCs w:val="28"/>
          </w:rPr>
          <w:t>606029 г</w:t>
        </w:r>
      </w:smartTag>
      <w:r w:rsidRPr="00A0326D">
        <w:rPr>
          <w:sz w:val="28"/>
          <w:szCs w:val="28"/>
        </w:rPr>
        <w:t xml:space="preserve">. Дзержинск </w:t>
      </w:r>
      <w:proofErr w:type="gramStart"/>
      <w:r w:rsidRPr="00A0326D">
        <w:rPr>
          <w:sz w:val="28"/>
          <w:szCs w:val="28"/>
        </w:rPr>
        <w:t>Ниже</w:t>
      </w:r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обл., ул. Гайдара 49</w:t>
      </w:r>
      <w:r w:rsidR="00D94CF5">
        <w:rPr>
          <w:sz w:val="28"/>
          <w:szCs w:val="28"/>
        </w:rPr>
        <w:t>.</w:t>
      </w:r>
    </w:p>
    <w:p w:rsidR="00B4147A" w:rsidRDefault="00B4147A" w:rsidP="00B4147A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раб. </w:t>
      </w:r>
      <w:r w:rsidRPr="00A0326D">
        <w:rPr>
          <w:sz w:val="28"/>
          <w:szCs w:val="28"/>
        </w:rPr>
        <w:t>8-313-34-48-83</w:t>
      </w:r>
      <w:r>
        <w:rPr>
          <w:sz w:val="28"/>
          <w:szCs w:val="28"/>
        </w:rPr>
        <w:t xml:space="preserve">; тел/факс 8-313-34-47-30; </w:t>
      </w:r>
    </w:p>
    <w:p w:rsidR="00B4147A" w:rsidRPr="00E97DEF" w:rsidRDefault="00B4147A" w:rsidP="00B4147A">
      <w:pPr>
        <w:keepNext/>
        <w:suppressLineNumbers/>
        <w:suppressAutoHyphens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E97DE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E97DEF">
        <w:rPr>
          <w:sz w:val="28"/>
          <w:szCs w:val="28"/>
          <w:lang w:val="en-US"/>
        </w:rPr>
        <w:t xml:space="preserve">: </w:t>
      </w:r>
      <w:hyperlink r:id="rId6" w:history="1">
        <w:r w:rsidRPr="005F2499">
          <w:rPr>
            <w:rStyle w:val="aa"/>
            <w:sz w:val="28"/>
            <w:szCs w:val="28"/>
            <w:lang w:val="en-US"/>
          </w:rPr>
          <w:t>Lab</w:t>
        </w:r>
        <w:r w:rsidRPr="00E97DEF">
          <w:rPr>
            <w:rStyle w:val="aa"/>
            <w:sz w:val="28"/>
            <w:szCs w:val="28"/>
            <w:lang w:val="en-US"/>
          </w:rPr>
          <w:t>202@</w:t>
        </w:r>
        <w:r w:rsidRPr="005F2499">
          <w:rPr>
            <w:rStyle w:val="aa"/>
            <w:sz w:val="28"/>
            <w:szCs w:val="28"/>
            <w:lang w:val="en-US"/>
          </w:rPr>
          <w:t>dfngtu</w:t>
        </w:r>
        <w:r w:rsidRPr="00E97DEF">
          <w:rPr>
            <w:rStyle w:val="aa"/>
            <w:sz w:val="28"/>
            <w:szCs w:val="28"/>
            <w:lang w:val="en-US"/>
          </w:rPr>
          <w:t>.</w:t>
        </w:r>
        <w:r w:rsidRPr="005F2499">
          <w:rPr>
            <w:rStyle w:val="aa"/>
            <w:sz w:val="28"/>
            <w:szCs w:val="28"/>
            <w:lang w:val="en-US"/>
          </w:rPr>
          <w:t>nnov</w:t>
        </w:r>
        <w:r w:rsidRPr="00E97DEF">
          <w:rPr>
            <w:rStyle w:val="aa"/>
            <w:sz w:val="28"/>
            <w:szCs w:val="28"/>
            <w:lang w:val="en-US"/>
          </w:rPr>
          <w:t>.</w:t>
        </w:r>
        <w:r w:rsidRPr="005F2499">
          <w:rPr>
            <w:rStyle w:val="aa"/>
            <w:sz w:val="28"/>
            <w:szCs w:val="28"/>
            <w:lang w:val="en-US"/>
          </w:rPr>
          <w:t>ru</w:t>
        </w:r>
      </w:hyperlink>
    </w:p>
    <w:p w:rsidR="00B4147A" w:rsidRPr="009738FB" w:rsidRDefault="00B4147A" w:rsidP="00B4147A">
      <w:pPr>
        <w:jc w:val="both"/>
        <w:rPr>
          <w:b/>
          <w:sz w:val="28"/>
          <w:szCs w:val="28"/>
        </w:rPr>
      </w:pPr>
      <w:r w:rsidRPr="009738FB">
        <w:rPr>
          <w:b/>
          <w:sz w:val="28"/>
          <w:szCs w:val="28"/>
        </w:rPr>
        <w:t>Петровский  Александр Михайлович</w:t>
      </w:r>
      <w:r>
        <w:rPr>
          <w:b/>
          <w:sz w:val="28"/>
          <w:szCs w:val="28"/>
        </w:rPr>
        <w:t xml:space="preserve">, </w:t>
      </w:r>
      <w:r w:rsidRPr="00A0326D">
        <w:rPr>
          <w:sz w:val="28"/>
          <w:szCs w:val="28"/>
        </w:rPr>
        <w:t>Дзержинский политехнический институт НГТУ</w:t>
      </w:r>
      <w:r>
        <w:rPr>
          <w:sz w:val="28"/>
          <w:szCs w:val="28"/>
        </w:rPr>
        <w:t xml:space="preserve"> им. Р.Е. Алексеева</w:t>
      </w:r>
      <w:r w:rsidRPr="00A032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директора по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работе. Адрес: </w:t>
      </w:r>
      <w:smartTag w:uri="urn:schemas-microsoft-com:office:smarttags" w:element="metricconverter">
        <w:smartTagPr>
          <w:attr w:name="ProductID" w:val="606029 г"/>
        </w:smartTagPr>
        <w:r w:rsidRPr="00A0326D">
          <w:rPr>
            <w:sz w:val="28"/>
            <w:szCs w:val="28"/>
          </w:rPr>
          <w:t>606029 г</w:t>
        </w:r>
      </w:smartTag>
      <w:r w:rsidRPr="00A0326D">
        <w:rPr>
          <w:sz w:val="28"/>
          <w:szCs w:val="28"/>
        </w:rPr>
        <w:t xml:space="preserve">. Дзержинск </w:t>
      </w:r>
      <w:proofErr w:type="gramStart"/>
      <w:r w:rsidRPr="00A0326D">
        <w:rPr>
          <w:sz w:val="28"/>
          <w:szCs w:val="28"/>
        </w:rPr>
        <w:t>Ниже</w:t>
      </w:r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обл., ул. Гайдара 49.</w:t>
      </w:r>
    </w:p>
    <w:p w:rsidR="00B4147A" w:rsidRPr="00F41FF5" w:rsidRDefault="00B4147A" w:rsidP="00B4147A">
      <w:pPr>
        <w:keepNext/>
        <w:suppressLineNumbers/>
        <w:suppressAutoHyphen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раб. </w:t>
      </w:r>
      <w:r w:rsidRPr="00A0326D">
        <w:rPr>
          <w:sz w:val="28"/>
          <w:szCs w:val="28"/>
        </w:rPr>
        <w:t>8-313-34-48-83</w:t>
      </w:r>
      <w:r>
        <w:rPr>
          <w:sz w:val="28"/>
          <w:szCs w:val="28"/>
        </w:rPr>
        <w:t xml:space="preserve">; тел/факс 8-313-34-47-30; </w:t>
      </w:r>
      <w:r>
        <w:rPr>
          <w:sz w:val="28"/>
          <w:szCs w:val="28"/>
          <w:lang w:val="en-US"/>
        </w:rPr>
        <w:t>e</w:t>
      </w:r>
      <w:r w:rsidRPr="00893A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93A8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pposdf</w:t>
      </w:r>
      <w:proofErr w:type="spellEnd"/>
      <w:r w:rsidRPr="008357C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357C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4147A" w:rsidRPr="009738FB" w:rsidRDefault="00B4147A" w:rsidP="00B4147A">
      <w:pPr>
        <w:jc w:val="both"/>
        <w:rPr>
          <w:b/>
          <w:sz w:val="28"/>
          <w:szCs w:val="28"/>
        </w:rPr>
      </w:pPr>
      <w:r w:rsidRPr="009738FB">
        <w:rPr>
          <w:b/>
          <w:sz w:val="28"/>
          <w:szCs w:val="28"/>
        </w:rPr>
        <w:t>Чубенко Мария Николаевна</w:t>
      </w:r>
      <w:r>
        <w:rPr>
          <w:b/>
          <w:sz w:val="28"/>
          <w:szCs w:val="28"/>
        </w:rPr>
        <w:t xml:space="preserve">, </w:t>
      </w:r>
      <w:r w:rsidRPr="00A0326D">
        <w:rPr>
          <w:sz w:val="28"/>
          <w:szCs w:val="28"/>
        </w:rPr>
        <w:t>Дзержинский политехнический институт НГТУ</w:t>
      </w:r>
      <w:r w:rsidRPr="000A0350">
        <w:rPr>
          <w:sz w:val="28"/>
          <w:szCs w:val="28"/>
        </w:rPr>
        <w:t xml:space="preserve"> </w:t>
      </w:r>
      <w:r>
        <w:rPr>
          <w:sz w:val="28"/>
          <w:szCs w:val="28"/>
        </w:rPr>
        <w:t>им. Р.Е. Алексеева, доцент</w:t>
      </w:r>
      <w:r w:rsidRPr="00A0326D">
        <w:rPr>
          <w:sz w:val="28"/>
          <w:szCs w:val="28"/>
        </w:rPr>
        <w:t>, кандидат технических наук</w:t>
      </w:r>
      <w:r>
        <w:rPr>
          <w:sz w:val="28"/>
          <w:szCs w:val="28"/>
        </w:rPr>
        <w:t xml:space="preserve">, доцент </w:t>
      </w:r>
      <w:r w:rsidRPr="00A0326D">
        <w:rPr>
          <w:sz w:val="28"/>
          <w:szCs w:val="28"/>
        </w:rPr>
        <w:t>кафедры «</w:t>
      </w:r>
      <w:r w:rsidRPr="00B55F30">
        <w:rPr>
          <w:sz w:val="28"/>
          <w:szCs w:val="28"/>
        </w:rPr>
        <w:t>Технология и оборудование химических и пищевых производств</w:t>
      </w:r>
      <w:r>
        <w:rPr>
          <w:sz w:val="28"/>
          <w:szCs w:val="28"/>
        </w:rPr>
        <w:t>».</w:t>
      </w:r>
    </w:p>
    <w:p w:rsidR="00B4147A" w:rsidRDefault="00B4147A" w:rsidP="00B4147A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06029 г"/>
        </w:smartTagPr>
        <w:r w:rsidRPr="00A0326D">
          <w:rPr>
            <w:sz w:val="28"/>
            <w:szCs w:val="28"/>
          </w:rPr>
          <w:t>606029 г</w:t>
        </w:r>
      </w:smartTag>
      <w:r w:rsidRPr="00A0326D">
        <w:rPr>
          <w:sz w:val="28"/>
          <w:szCs w:val="28"/>
        </w:rPr>
        <w:t xml:space="preserve">. Дзержинск </w:t>
      </w:r>
      <w:proofErr w:type="gramStart"/>
      <w:r w:rsidRPr="00A0326D">
        <w:rPr>
          <w:sz w:val="28"/>
          <w:szCs w:val="28"/>
        </w:rPr>
        <w:t>Ниже</w:t>
      </w:r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обл., ул. Гайдара 49.</w:t>
      </w:r>
    </w:p>
    <w:p w:rsidR="00B4147A" w:rsidRDefault="00B4147A" w:rsidP="00B4147A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раб. </w:t>
      </w:r>
      <w:r w:rsidRPr="00A0326D">
        <w:rPr>
          <w:sz w:val="28"/>
          <w:szCs w:val="28"/>
        </w:rPr>
        <w:t>8-313-34-48-83</w:t>
      </w:r>
      <w:r>
        <w:rPr>
          <w:sz w:val="28"/>
          <w:szCs w:val="28"/>
        </w:rPr>
        <w:t xml:space="preserve">; тел/факс 8-313-34-47-30; </w:t>
      </w:r>
    </w:p>
    <w:p w:rsidR="00B4147A" w:rsidRPr="00893A8F" w:rsidRDefault="00B4147A" w:rsidP="00B4147A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E97DE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E97DEF">
        <w:rPr>
          <w:sz w:val="28"/>
          <w:szCs w:val="28"/>
          <w:lang w:val="en-US"/>
        </w:rPr>
        <w:t xml:space="preserve">: </w:t>
      </w:r>
      <w:hyperlink r:id="rId7" w:history="1">
        <w:r w:rsidRPr="005F2499">
          <w:rPr>
            <w:rStyle w:val="aa"/>
            <w:sz w:val="28"/>
            <w:szCs w:val="28"/>
            <w:lang w:val="en-US"/>
          </w:rPr>
          <w:t>Lab</w:t>
        </w:r>
        <w:r w:rsidRPr="00E97DEF">
          <w:rPr>
            <w:rStyle w:val="aa"/>
            <w:sz w:val="28"/>
            <w:szCs w:val="28"/>
            <w:lang w:val="en-US"/>
          </w:rPr>
          <w:t>202@</w:t>
        </w:r>
        <w:r w:rsidRPr="005F2499">
          <w:rPr>
            <w:rStyle w:val="aa"/>
            <w:sz w:val="28"/>
            <w:szCs w:val="28"/>
            <w:lang w:val="en-US"/>
          </w:rPr>
          <w:t>dfngtu</w:t>
        </w:r>
        <w:r w:rsidRPr="00E97DEF">
          <w:rPr>
            <w:rStyle w:val="aa"/>
            <w:sz w:val="28"/>
            <w:szCs w:val="28"/>
            <w:lang w:val="en-US"/>
          </w:rPr>
          <w:t>.</w:t>
        </w:r>
        <w:r w:rsidRPr="005F2499">
          <w:rPr>
            <w:rStyle w:val="aa"/>
            <w:sz w:val="28"/>
            <w:szCs w:val="28"/>
            <w:lang w:val="en-US"/>
          </w:rPr>
          <w:t>nnov</w:t>
        </w:r>
        <w:r w:rsidRPr="00E97DEF">
          <w:rPr>
            <w:rStyle w:val="aa"/>
            <w:sz w:val="28"/>
            <w:szCs w:val="28"/>
            <w:lang w:val="en-US"/>
          </w:rPr>
          <w:t>.</w:t>
        </w:r>
        <w:r w:rsidRPr="005F2499">
          <w:rPr>
            <w:rStyle w:val="aa"/>
            <w:sz w:val="28"/>
            <w:szCs w:val="28"/>
            <w:lang w:val="en-US"/>
          </w:rPr>
          <w:t>ru</w:t>
        </w:r>
      </w:hyperlink>
    </w:p>
    <w:p w:rsidR="00B4147A" w:rsidRPr="009738FB" w:rsidRDefault="00B4147A" w:rsidP="00B4147A">
      <w:pPr>
        <w:jc w:val="both"/>
        <w:rPr>
          <w:b/>
          <w:sz w:val="28"/>
          <w:szCs w:val="28"/>
        </w:rPr>
      </w:pPr>
      <w:r w:rsidRPr="009738FB">
        <w:rPr>
          <w:b/>
          <w:sz w:val="28"/>
          <w:szCs w:val="28"/>
        </w:rPr>
        <w:t xml:space="preserve">Комаров </w:t>
      </w:r>
      <w:proofErr w:type="spellStart"/>
      <w:r w:rsidRPr="009738FB">
        <w:rPr>
          <w:b/>
          <w:sz w:val="28"/>
          <w:szCs w:val="28"/>
        </w:rPr>
        <w:t>Вафа</w:t>
      </w:r>
      <w:proofErr w:type="spellEnd"/>
      <w:r w:rsidRPr="009738FB">
        <w:rPr>
          <w:b/>
          <w:sz w:val="28"/>
          <w:szCs w:val="28"/>
        </w:rPr>
        <w:t xml:space="preserve"> </w:t>
      </w:r>
      <w:proofErr w:type="spellStart"/>
      <w:r w:rsidRPr="009738FB">
        <w:rPr>
          <w:b/>
          <w:sz w:val="28"/>
          <w:szCs w:val="28"/>
        </w:rPr>
        <w:t>Абдулмаликович</w:t>
      </w:r>
      <w:proofErr w:type="spellEnd"/>
      <w:r>
        <w:rPr>
          <w:b/>
          <w:sz w:val="28"/>
          <w:szCs w:val="28"/>
        </w:rPr>
        <w:t xml:space="preserve">, </w:t>
      </w:r>
      <w:r w:rsidRPr="00A0326D">
        <w:rPr>
          <w:sz w:val="28"/>
          <w:szCs w:val="28"/>
        </w:rPr>
        <w:t>Дзержинский политехнический институт НГТУ</w:t>
      </w:r>
      <w:r w:rsidRPr="000A0350">
        <w:rPr>
          <w:sz w:val="28"/>
          <w:szCs w:val="28"/>
        </w:rPr>
        <w:t xml:space="preserve"> </w:t>
      </w:r>
      <w:r>
        <w:rPr>
          <w:sz w:val="28"/>
          <w:szCs w:val="28"/>
        </w:rPr>
        <w:t>им. Р.Е. Алексеева, доцент</w:t>
      </w:r>
      <w:r w:rsidRPr="00A0326D">
        <w:rPr>
          <w:sz w:val="28"/>
          <w:szCs w:val="28"/>
        </w:rPr>
        <w:t>, кандидат технических наук</w:t>
      </w:r>
      <w:r>
        <w:rPr>
          <w:sz w:val="28"/>
          <w:szCs w:val="28"/>
        </w:rPr>
        <w:t xml:space="preserve">, доцент </w:t>
      </w:r>
      <w:r w:rsidRPr="00A0326D">
        <w:rPr>
          <w:sz w:val="28"/>
          <w:szCs w:val="28"/>
        </w:rPr>
        <w:t>кафедры «</w:t>
      </w:r>
      <w:r w:rsidRPr="00B55F30">
        <w:rPr>
          <w:sz w:val="28"/>
          <w:szCs w:val="28"/>
        </w:rPr>
        <w:t>Технология и оборудование химических и пищевых производств</w:t>
      </w:r>
      <w:r>
        <w:rPr>
          <w:sz w:val="28"/>
          <w:szCs w:val="28"/>
        </w:rPr>
        <w:t>».</w:t>
      </w:r>
    </w:p>
    <w:p w:rsidR="00B4147A" w:rsidRDefault="00B4147A" w:rsidP="00B4147A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06029 г"/>
        </w:smartTagPr>
        <w:r w:rsidRPr="00A0326D">
          <w:rPr>
            <w:sz w:val="28"/>
            <w:szCs w:val="28"/>
          </w:rPr>
          <w:t>606029 г</w:t>
        </w:r>
      </w:smartTag>
      <w:r w:rsidRPr="00A0326D">
        <w:rPr>
          <w:sz w:val="28"/>
          <w:szCs w:val="28"/>
        </w:rPr>
        <w:t xml:space="preserve">. Дзержинск </w:t>
      </w:r>
      <w:proofErr w:type="gramStart"/>
      <w:r w:rsidRPr="00A0326D">
        <w:rPr>
          <w:sz w:val="28"/>
          <w:szCs w:val="28"/>
        </w:rPr>
        <w:t>Ниже</w:t>
      </w:r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обл., ул. Гайдара 49.</w:t>
      </w:r>
    </w:p>
    <w:p w:rsidR="00B4147A" w:rsidRDefault="00B4147A" w:rsidP="00B4147A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раб. </w:t>
      </w:r>
      <w:r w:rsidRPr="00A0326D">
        <w:rPr>
          <w:sz w:val="28"/>
          <w:szCs w:val="28"/>
        </w:rPr>
        <w:t>8-313-34-48-83</w:t>
      </w:r>
      <w:r>
        <w:rPr>
          <w:sz w:val="28"/>
          <w:szCs w:val="28"/>
        </w:rPr>
        <w:t xml:space="preserve">; тел/факс 8-313-34-47-30; </w:t>
      </w:r>
    </w:p>
    <w:p w:rsidR="00B4147A" w:rsidRPr="00893A8F" w:rsidRDefault="00B4147A" w:rsidP="00B4147A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E97DE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E97DEF">
        <w:rPr>
          <w:sz w:val="28"/>
          <w:szCs w:val="28"/>
          <w:lang w:val="en-US"/>
        </w:rPr>
        <w:t xml:space="preserve">: </w:t>
      </w:r>
      <w:hyperlink r:id="rId8" w:history="1">
        <w:r w:rsidRPr="005F2499">
          <w:rPr>
            <w:rStyle w:val="aa"/>
            <w:sz w:val="28"/>
            <w:szCs w:val="28"/>
            <w:lang w:val="en-US"/>
          </w:rPr>
          <w:t>Lab</w:t>
        </w:r>
        <w:r w:rsidRPr="00E97DEF">
          <w:rPr>
            <w:rStyle w:val="aa"/>
            <w:sz w:val="28"/>
            <w:szCs w:val="28"/>
            <w:lang w:val="en-US"/>
          </w:rPr>
          <w:t>202@</w:t>
        </w:r>
        <w:r w:rsidRPr="005F2499">
          <w:rPr>
            <w:rStyle w:val="aa"/>
            <w:sz w:val="28"/>
            <w:szCs w:val="28"/>
            <w:lang w:val="en-US"/>
          </w:rPr>
          <w:t>dfngtu</w:t>
        </w:r>
        <w:r w:rsidRPr="00E97DEF">
          <w:rPr>
            <w:rStyle w:val="aa"/>
            <w:sz w:val="28"/>
            <w:szCs w:val="28"/>
            <w:lang w:val="en-US"/>
          </w:rPr>
          <w:t>.</w:t>
        </w:r>
        <w:r w:rsidRPr="005F2499">
          <w:rPr>
            <w:rStyle w:val="aa"/>
            <w:sz w:val="28"/>
            <w:szCs w:val="28"/>
            <w:lang w:val="en-US"/>
          </w:rPr>
          <w:t>nnov</w:t>
        </w:r>
        <w:r w:rsidRPr="00E97DEF">
          <w:rPr>
            <w:rStyle w:val="aa"/>
            <w:sz w:val="28"/>
            <w:szCs w:val="28"/>
            <w:lang w:val="en-US"/>
          </w:rPr>
          <w:t>.</w:t>
        </w:r>
        <w:r w:rsidRPr="005F2499">
          <w:rPr>
            <w:rStyle w:val="aa"/>
            <w:sz w:val="28"/>
            <w:szCs w:val="28"/>
            <w:lang w:val="en-US"/>
          </w:rPr>
          <w:t>ru</w:t>
        </w:r>
      </w:hyperlink>
    </w:p>
    <w:p w:rsidR="00B4147A" w:rsidRPr="009738FB" w:rsidRDefault="00B4147A" w:rsidP="00B4147A">
      <w:pPr>
        <w:jc w:val="both"/>
        <w:rPr>
          <w:b/>
          <w:szCs w:val="28"/>
        </w:rPr>
      </w:pPr>
      <w:proofErr w:type="spellStart"/>
      <w:r w:rsidRPr="009738FB">
        <w:rPr>
          <w:b/>
          <w:sz w:val="28"/>
          <w:szCs w:val="28"/>
        </w:rPr>
        <w:t>Перетрутов</w:t>
      </w:r>
      <w:proofErr w:type="spellEnd"/>
      <w:r w:rsidRPr="009738FB">
        <w:rPr>
          <w:b/>
          <w:sz w:val="28"/>
          <w:szCs w:val="28"/>
        </w:rPr>
        <w:t xml:space="preserve"> Анатолий Анатольевич</w:t>
      </w:r>
      <w:r>
        <w:rPr>
          <w:b/>
          <w:sz w:val="28"/>
          <w:szCs w:val="28"/>
        </w:rPr>
        <w:t xml:space="preserve">, </w:t>
      </w:r>
      <w:r>
        <w:rPr>
          <w:b/>
          <w:szCs w:val="28"/>
        </w:rPr>
        <w:t xml:space="preserve"> </w:t>
      </w:r>
      <w:r w:rsidRPr="00A0326D">
        <w:rPr>
          <w:sz w:val="28"/>
          <w:szCs w:val="28"/>
        </w:rPr>
        <w:t>Дзержинский политехнический институт НГТУ</w:t>
      </w:r>
      <w:r w:rsidRPr="000A0350">
        <w:rPr>
          <w:sz w:val="28"/>
          <w:szCs w:val="28"/>
        </w:rPr>
        <w:t xml:space="preserve"> </w:t>
      </w:r>
      <w:r>
        <w:rPr>
          <w:sz w:val="28"/>
          <w:szCs w:val="28"/>
        </w:rPr>
        <w:t>им. Р.Е. Алексеева, доцент</w:t>
      </w:r>
      <w:r w:rsidRPr="00A0326D">
        <w:rPr>
          <w:sz w:val="28"/>
          <w:szCs w:val="28"/>
        </w:rPr>
        <w:t>, кандидат технических наук</w:t>
      </w:r>
      <w:r>
        <w:rPr>
          <w:sz w:val="28"/>
          <w:szCs w:val="28"/>
        </w:rPr>
        <w:t xml:space="preserve">, доцент </w:t>
      </w:r>
      <w:r w:rsidRPr="00A0326D">
        <w:rPr>
          <w:sz w:val="28"/>
          <w:szCs w:val="28"/>
        </w:rPr>
        <w:t>кафедры «</w:t>
      </w:r>
      <w:r w:rsidRPr="00B55F30">
        <w:rPr>
          <w:sz w:val="28"/>
          <w:szCs w:val="28"/>
        </w:rPr>
        <w:t>Технология и оборудование химических и пищевых производств</w:t>
      </w:r>
      <w:r>
        <w:rPr>
          <w:sz w:val="28"/>
          <w:szCs w:val="28"/>
        </w:rPr>
        <w:t>».</w:t>
      </w:r>
    </w:p>
    <w:p w:rsidR="00B4147A" w:rsidRDefault="00B4147A" w:rsidP="00B4147A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06029 г"/>
        </w:smartTagPr>
        <w:r w:rsidRPr="00A0326D">
          <w:rPr>
            <w:sz w:val="28"/>
            <w:szCs w:val="28"/>
          </w:rPr>
          <w:t>606029 г</w:t>
        </w:r>
      </w:smartTag>
      <w:r w:rsidRPr="00A0326D">
        <w:rPr>
          <w:sz w:val="28"/>
          <w:szCs w:val="28"/>
        </w:rPr>
        <w:t xml:space="preserve">. Дзержинск </w:t>
      </w:r>
      <w:proofErr w:type="gramStart"/>
      <w:r w:rsidRPr="00A0326D">
        <w:rPr>
          <w:sz w:val="28"/>
          <w:szCs w:val="28"/>
        </w:rPr>
        <w:t>Ниже</w:t>
      </w:r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обл., ул. Гайдара 49.</w:t>
      </w:r>
    </w:p>
    <w:p w:rsidR="00B4147A" w:rsidRDefault="00B4147A" w:rsidP="00B4147A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раб. </w:t>
      </w:r>
      <w:r w:rsidRPr="00A0326D">
        <w:rPr>
          <w:sz w:val="28"/>
          <w:szCs w:val="28"/>
        </w:rPr>
        <w:t>8-313-34-48-83</w:t>
      </w:r>
      <w:r>
        <w:rPr>
          <w:sz w:val="28"/>
          <w:szCs w:val="28"/>
        </w:rPr>
        <w:t xml:space="preserve">; тел/факс 8-313-34-47-30; </w:t>
      </w:r>
    </w:p>
    <w:p w:rsidR="00B4147A" w:rsidRPr="00893A8F" w:rsidRDefault="00B4147A" w:rsidP="00B4147A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E97DE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E97DEF">
        <w:rPr>
          <w:sz w:val="28"/>
          <w:szCs w:val="28"/>
          <w:lang w:val="en-US"/>
        </w:rPr>
        <w:t xml:space="preserve">: </w:t>
      </w:r>
      <w:hyperlink r:id="rId9" w:history="1">
        <w:r w:rsidRPr="005F2499">
          <w:rPr>
            <w:rStyle w:val="aa"/>
            <w:sz w:val="28"/>
            <w:szCs w:val="28"/>
            <w:lang w:val="en-US"/>
          </w:rPr>
          <w:t>Lab</w:t>
        </w:r>
        <w:r w:rsidRPr="00E97DEF">
          <w:rPr>
            <w:rStyle w:val="aa"/>
            <w:sz w:val="28"/>
            <w:szCs w:val="28"/>
            <w:lang w:val="en-US"/>
          </w:rPr>
          <w:t>202@</w:t>
        </w:r>
        <w:r w:rsidRPr="005F2499">
          <w:rPr>
            <w:rStyle w:val="aa"/>
            <w:sz w:val="28"/>
            <w:szCs w:val="28"/>
            <w:lang w:val="en-US"/>
          </w:rPr>
          <w:t>dfngtu</w:t>
        </w:r>
        <w:r w:rsidRPr="00E97DEF">
          <w:rPr>
            <w:rStyle w:val="aa"/>
            <w:sz w:val="28"/>
            <w:szCs w:val="28"/>
            <w:lang w:val="en-US"/>
          </w:rPr>
          <w:t>.</w:t>
        </w:r>
        <w:r w:rsidRPr="005F2499">
          <w:rPr>
            <w:rStyle w:val="aa"/>
            <w:sz w:val="28"/>
            <w:szCs w:val="28"/>
            <w:lang w:val="en-US"/>
          </w:rPr>
          <w:t>nnov</w:t>
        </w:r>
        <w:r w:rsidRPr="00E97DEF">
          <w:rPr>
            <w:rStyle w:val="aa"/>
            <w:sz w:val="28"/>
            <w:szCs w:val="28"/>
            <w:lang w:val="en-US"/>
          </w:rPr>
          <w:t>.</w:t>
        </w:r>
        <w:r w:rsidRPr="005F2499">
          <w:rPr>
            <w:rStyle w:val="aa"/>
            <w:sz w:val="28"/>
            <w:szCs w:val="28"/>
            <w:lang w:val="en-US"/>
          </w:rPr>
          <w:t>ru</w:t>
        </w:r>
      </w:hyperlink>
    </w:p>
    <w:p w:rsidR="00C73376" w:rsidRPr="009738FB" w:rsidRDefault="00C73376" w:rsidP="00C73376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9738FB">
        <w:rPr>
          <w:b/>
          <w:i/>
          <w:sz w:val="28"/>
          <w:szCs w:val="28"/>
        </w:rPr>
        <w:t>Ключевые слова</w:t>
      </w:r>
      <w:r w:rsidRPr="009738FB">
        <w:rPr>
          <w:i/>
          <w:sz w:val="28"/>
          <w:szCs w:val="28"/>
        </w:rPr>
        <w:t xml:space="preserve">: серная кислота, нитроза, парциальное давление, оксиды азота, азотная кислота, денитрация, </w:t>
      </w:r>
      <w:proofErr w:type="spellStart"/>
      <w:r w:rsidRPr="009738FB">
        <w:rPr>
          <w:i/>
          <w:sz w:val="28"/>
          <w:szCs w:val="28"/>
        </w:rPr>
        <w:t>нитрозилсерная</w:t>
      </w:r>
      <w:proofErr w:type="spellEnd"/>
      <w:r w:rsidRPr="009738FB">
        <w:rPr>
          <w:i/>
          <w:sz w:val="28"/>
          <w:szCs w:val="28"/>
        </w:rPr>
        <w:t xml:space="preserve"> кислота, гидролиз.</w:t>
      </w:r>
      <w:proofErr w:type="gramEnd"/>
    </w:p>
    <w:p w:rsidR="00C73376" w:rsidRDefault="00C73376" w:rsidP="00C7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Исследованы гидролиз </w:t>
      </w:r>
      <w:proofErr w:type="spellStart"/>
      <w:r>
        <w:rPr>
          <w:sz w:val="28"/>
          <w:szCs w:val="28"/>
        </w:rPr>
        <w:t>нитрозилсерной</w:t>
      </w:r>
      <w:proofErr w:type="spellEnd"/>
      <w:r>
        <w:rPr>
          <w:sz w:val="28"/>
          <w:szCs w:val="28"/>
        </w:rPr>
        <w:t xml:space="preserve"> кислоты, парциальные давления оксидов азота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и </w:t>
      </w:r>
      <w:r w:rsidRPr="00F74CD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), азотной кислоты и суммарное давление над нитрозами, содержащими исходную серную кислоту 65 % </w:t>
      </w:r>
      <w:r>
        <w:rPr>
          <w:sz w:val="28"/>
          <w:szCs w:val="28"/>
          <w:lang w:val="en-US"/>
        </w:rPr>
        <w:t>H</w:t>
      </w:r>
      <w:r w:rsidRPr="00F74CD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F74CD1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в интервале температур 293 – 423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нитрозности</w:t>
      </w:r>
      <w:proofErr w:type="spellEnd"/>
      <w:r>
        <w:rPr>
          <w:sz w:val="28"/>
          <w:szCs w:val="28"/>
        </w:rPr>
        <w:t xml:space="preserve"> раствора 0,2 – 4,0 % </w:t>
      </w:r>
      <w:r>
        <w:rPr>
          <w:sz w:val="28"/>
          <w:szCs w:val="28"/>
          <w:lang w:val="en-US"/>
        </w:rPr>
        <w:t>N</w:t>
      </w:r>
      <w:r w:rsidRPr="00F74CD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F74CD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0,13 – 1,11 % </w:t>
      </w:r>
      <w:r>
        <w:rPr>
          <w:sz w:val="28"/>
          <w:szCs w:val="28"/>
          <w:lang w:val="en-US"/>
        </w:rPr>
        <w:t>HNO</w:t>
      </w:r>
      <w:r w:rsidRPr="00F74CD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 По полученным данным построены графики зависимости упругости паров оксидов азота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и </w:t>
      </w:r>
      <w:r w:rsidRPr="00F74CD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), азотной кислоты, а также суммарное давление от </w:t>
      </w:r>
      <w:proofErr w:type="spellStart"/>
      <w:r>
        <w:rPr>
          <w:sz w:val="28"/>
          <w:szCs w:val="28"/>
        </w:rPr>
        <w:t>нитрозности</w:t>
      </w:r>
      <w:proofErr w:type="spellEnd"/>
      <w:r>
        <w:rPr>
          <w:sz w:val="28"/>
          <w:szCs w:val="28"/>
        </w:rPr>
        <w:t xml:space="preserve"> раствора при разных температурах. Для определения указанных величин в диапазоне исследованных параметров выведено </w:t>
      </w:r>
      <w:r>
        <w:rPr>
          <w:sz w:val="28"/>
          <w:szCs w:val="28"/>
        </w:rPr>
        <w:lastRenderedPageBreak/>
        <w:t xml:space="preserve">эмпирическое уравнение. Установлены значения постоянных коэффициентов, входящих в уравнение. Полученные экспериментальные данные необходимы не только для расчета процесса денитрации и оборудования, но и для выяснения механизма гидролиза </w:t>
      </w:r>
      <w:proofErr w:type="spellStart"/>
      <w:r>
        <w:rPr>
          <w:sz w:val="28"/>
          <w:szCs w:val="28"/>
        </w:rPr>
        <w:t>нитрозилсерной</w:t>
      </w:r>
      <w:proofErr w:type="spellEnd"/>
      <w:r>
        <w:rPr>
          <w:sz w:val="28"/>
          <w:szCs w:val="28"/>
        </w:rPr>
        <w:t xml:space="preserve"> кислоты.</w:t>
      </w:r>
    </w:p>
    <w:p w:rsidR="00D57C29" w:rsidRPr="00D57C29" w:rsidRDefault="00D57C29" w:rsidP="00D57C29">
      <w:pPr>
        <w:jc w:val="both"/>
        <w:rPr>
          <w:b/>
        </w:rPr>
      </w:pPr>
      <w:r w:rsidRPr="00D57C29">
        <w:rPr>
          <w:b/>
        </w:rPr>
        <w:t>Библиография</w:t>
      </w:r>
    </w:p>
    <w:p w:rsidR="00D57C29" w:rsidRPr="00D57C29" w:rsidRDefault="00D57C29" w:rsidP="00D57C29">
      <w:pPr>
        <w:jc w:val="both"/>
      </w:pPr>
      <w:r w:rsidRPr="00D57C29">
        <w:t xml:space="preserve">1. </w:t>
      </w:r>
      <w:proofErr w:type="gramStart"/>
      <w:r w:rsidRPr="00D57C29">
        <w:t xml:space="preserve">Ким П.П., Пастухова Г.В., </w:t>
      </w:r>
      <w:proofErr w:type="spellStart"/>
      <w:r w:rsidRPr="00D57C29">
        <w:t>Перетрутов</w:t>
      </w:r>
      <w:proofErr w:type="spellEnd"/>
      <w:r w:rsidRPr="00D57C29">
        <w:t xml:space="preserve"> А.А. Денитрация серной кислоты, содержащей органические </w:t>
      </w:r>
      <w:proofErr w:type="spellStart"/>
      <w:r w:rsidRPr="00D57C29">
        <w:t>нитросоединения</w:t>
      </w:r>
      <w:proofErr w:type="spellEnd"/>
      <w:r w:rsidRPr="00D57C29">
        <w:t>.</w:t>
      </w:r>
      <w:proofErr w:type="gramEnd"/>
      <w:r w:rsidRPr="00D57C29">
        <w:t xml:space="preserve"> // Журнал</w:t>
      </w:r>
      <w:proofErr w:type="gramStart"/>
      <w:r w:rsidRPr="00D57C29">
        <w:t xml:space="preserve"> Х</w:t>
      </w:r>
      <w:proofErr w:type="gramEnd"/>
      <w:r w:rsidRPr="00D57C29">
        <w:t xml:space="preserve">им. </w:t>
      </w:r>
      <w:proofErr w:type="spellStart"/>
      <w:r w:rsidRPr="00D57C29">
        <w:t>пром-сть</w:t>
      </w:r>
      <w:proofErr w:type="spellEnd"/>
      <w:r w:rsidRPr="00D57C29">
        <w:t>. 2000, № 10, с. 533 – 538.</w:t>
      </w:r>
    </w:p>
    <w:p w:rsidR="00D57C29" w:rsidRPr="00D57C29" w:rsidRDefault="00D57C29" w:rsidP="00D57C29">
      <w:pPr>
        <w:jc w:val="both"/>
      </w:pPr>
      <w:r w:rsidRPr="00D57C29">
        <w:t xml:space="preserve">2. Ким П.П., Пастухова Г.В., </w:t>
      </w:r>
      <w:proofErr w:type="spellStart"/>
      <w:r w:rsidRPr="00D57C29">
        <w:t>Перетрутов</w:t>
      </w:r>
      <w:proofErr w:type="spellEnd"/>
      <w:r w:rsidRPr="00D57C29">
        <w:t xml:space="preserve"> А.А. Гидролиз </w:t>
      </w:r>
      <w:proofErr w:type="spellStart"/>
      <w:r w:rsidRPr="00D57C29">
        <w:t>нитрозилсерной</w:t>
      </w:r>
      <w:proofErr w:type="spellEnd"/>
      <w:r w:rsidRPr="00D57C29">
        <w:t xml:space="preserve"> кислоты// Журнал Прикладная химия. – 2001. – Т. 74. – </w:t>
      </w:r>
      <w:proofErr w:type="spellStart"/>
      <w:r w:rsidRPr="00D57C29">
        <w:t>Вып</w:t>
      </w:r>
      <w:proofErr w:type="spellEnd"/>
      <w:r w:rsidRPr="00D57C29">
        <w:t>. 1., с. 162 – 164</w:t>
      </w:r>
    </w:p>
    <w:p w:rsidR="00D57C29" w:rsidRPr="00D57C29" w:rsidRDefault="00D57C29" w:rsidP="00D57C29">
      <w:pPr>
        <w:jc w:val="both"/>
      </w:pPr>
      <w:r w:rsidRPr="00D57C29">
        <w:t xml:space="preserve">3. </w:t>
      </w:r>
      <w:proofErr w:type="spellStart"/>
      <w:r w:rsidRPr="00D57C29">
        <w:t>Иошпа</w:t>
      </w:r>
      <w:proofErr w:type="spellEnd"/>
      <w:r w:rsidRPr="00D57C29">
        <w:t xml:space="preserve"> И.Е., </w:t>
      </w:r>
      <w:proofErr w:type="spellStart"/>
      <w:r w:rsidRPr="00D57C29">
        <w:t>Перетрутов</w:t>
      </w:r>
      <w:proofErr w:type="spellEnd"/>
      <w:r w:rsidRPr="00D57C29">
        <w:t xml:space="preserve"> А.А., Ким П.П., Кривоногов В.П., Рыбакова Л.И. Равновесное давление окислов над нитрозами, содержащими свободную азотную кислоту// Журнал Прикладная химия. 1973, № 5, с. 967 – 972.</w:t>
      </w:r>
    </w:p>
    <w:p w:rsidR="00D57C29" w:rsidRPr="00D57C29" w:rsidRDefault="00D57C29" w:rsidP="00D57C29">
      <w:pPr>
        <w:jc w:val="both"/>
      </w:pPr>
      <w:r w:rsidRPr="00D57C29">
        <w:t xml:space="preserve">4. Ким П.П., Комаров В.А., </w:t>
      </w:r>
      <w:proofErr w:type="spellStart"/>
      <w:r w:rsidRPr="00D57C29">
        <w:t>Перетрутов</w:t>
      </w:r>
      <w:proofErr w:type="spellEnd"/>
      <w:r w:rsidRPr="00D57C29">
        <w:t xml:space="preserve"> А.А., Петровский А.М., Чубенко М.Н. Равновесное давление оксидов азота над нитрозами // </w:t>
      </w:r>
      <w:proofErr w:type="spellStart"/>
      <w:r w:rsidRPr="00D57C29">
        <w:t>Изв</w:t>
      </w:r>
      <w:proofErr w:type="spellEnd"/>
      <w:r w:rsidRPr="00D57C29">
        <w:t xml:space="preserve">. вузов. Химия и хим. технология. 2013 – Т. 56 – </w:t>
      </w:r>
      <w:proofErr w:type="spellStart"/>
      <w:r w:rsidRPr="00D57C29">
        <w:t>Вып</w:t>
      </w:r>
      <w:proofErr w:type="spellEnd"/>
      <w:r w:rsidRPr="00D57C29">
        <w:t>. 12., с. 136 – 137.</w:t>
      </w:r>
    </w:p>
    <w:p w:rsidR="00D57C29" w:rsidRPr="00D57C29" w:rsidRDefault="00D57C29" w:rsidP="00D57C29">
      <w:pPr>
        <w:jc w:val="both"/>
      </w:pPr>
      <w:r w:rsidRPr="00D57C29">
        <w:t>5. Малин К.М., Аркин Н.Л., Боресков Г.К., Слинько М.Г. Технология серной кислоты //М. – Л.: ГХИ, 1950, 570 с.</w:t>
      </w:r>
    </w:p>
    <w:p w:rsidR="00D57C29" w:rsidRPr="00D57C29" w:rsidRDefault="00D57C29" w:rsidP="00D57C29">
      <w:pPr>
        <w:jc w:val="both"/>
      </w:pPr>
      <w:r w:rsidRPr="00D57C29">
        <w:t xml:space="preserve">6. Петровский А.М., Ким В.П., Алехин А.В., Ким П.П. Гидролиз </w:t>
      </w:r>
      <w:proofErr w:type="spellStart"/>
      <w:r w:rsidRPr="00D57C29">
        <w:t>нитрозилсерной</w:t>
      </w:r>
      <w:proofErr w:type="spellEnd"/>
      <w:r w:rsidRPr="00D57C29">
        <w:t xml:space="preserve"> кислоты и равновесные парциальные давления в системе H2SO4 – HNO3 – N2O3 – H2O// </w:t>
      </w:r>
      <w:proofErr w:type="spellStart"/>
      <w:r w:rsidRPr="00D57C29">
        <w:t>Изв</w:t>
      </w:r>
      <w:proofErr w:type="spellEnd"/>
      <w:r w:rsidRPr="00D57C29">
        <w:t xml:space="preserve">. вузов. Химия и хим. технология. 2005 – Т. 48 – </w:t>
      </w:r>
      <w:proofErr w:type="spellStart"/>
      <w:r w:rsidRPr="00D57C29">
        <w:t>Вып</w:t>
      </w:r>
      <w:proofErr w:type="spellEnd"/>
      <w:r w:rsidRPr="00D57C29">
        <w:t>. 4., с. 148 – 149.</w:t>
      </w:r>
    </w:p>
    <w:p w:rsidR="00D57C29" w:rsidRPr="00D57C29" w:rsidRDefault="00D57C29" w:rsidP="00D57C29">
      <w:pPr>
        <w:jc w:val="both"/>
      </w:pPr>
      <w:r w:rsidRPr="00D57C29">
        <w:t xml:space="preserve">7. Ким П.П., Пастухова Г.В., </w:t>
      </w:r>
      <w:proofErr w:type="spellStart"/>
      <w:r w:rsidRPr="00D57C29">
        <w:t>Перетрутов</w:t>
      </w:r>
      <w:proofErr w:type="spellEnd"/>
      <w:r w:rsidRPr="00D57C29">
        <w:t xml:space="preserve"> А.А. Равновесие между оксидом азота (III) и серной кислотой // Журнал Прикладная химия. 2000, № 2, с. 338 – 339.</w:t>
      </w:r>
    </w:p>
    <w:p w:rsidR="00D57C29" w:rsidRPr="00D57C29" w:rsidRDefault="00D57C29" w:rsidP="00D57C29">
      <w:pPr>
        <w:jc w:val="both"/>
      </w:pPr>
      <w:r w:rsidRPr="00D57C29">
        <w:t xml:space="preserve">8. Ким П.П., Долганова Г.В., Шевчук С.А., Ким В.П., Когтев С.Е. О схеме гидролиза </w:t>
      </w:r>
      <w:proofErr w:type="spellStart"/>
      <w:r w:rsidRPr="00D57C29">
        <w:t>нитрозилсерной</w:t>
      </w:r>
      <w:proofErr w:type="spellEnd"/>
      <w:r w:rsidRPr="00D57C29">
        <w:t xml:space="preserve"> кислоты// Журн. химическая </w:t>
      </w:r>
      <w:proofErr w:type="spellStart"/>
      <w:r w:rsidRPr="00D57C29">
        <w:t>пром</w:t>
      </w:r>
      <w:proofErr w:type="spellEnd"/>
      <w:r w:rsidRPr="00D57C29">
        <w:t>. сегодня. –2004, – № 8, с. 14 – 18</w:t>
      </w:r>
    </w:p>
    <w:p w:rsidR="00D57C29" w:rsidRPr="00D57C29" w:rsidRDefault="00D57C29" w:rsidP="00D57C29">
      <w:pPr>
        <w:jc w:val="both"/>
      </w:pPr>
      <w:r w:rsidRPr="00D57C29">
        <w:t xml:space="preserve">9. Ким П.П., Петровский А.М., </w:t>
      </w:r>
      <w:proofErr w:type="spellStart"/>
      <w:r w:rsidRPr="00D57C29">
        <w:t>Перетрутов</w:t>
      </w:r>
      <w:proofErr w:type="spellEnd"/>
      <w:r w:rsidRPr="00D57C29">
        <w:t xml:space="preserve"> А.А., Чубенко М.Н., Комаров В.А. Давление паров оксидов азота и азотной кислоты над нитрозой с массовой долей серной кислоты 70 % // Современные проблемы науки и образования. – 2014, - № 3, www.science-education.ru/117-13081</w:t>
      </w:r>
    </w:p>
    <w:p w:rsidR="00FC4108" w:rsidRDefault="00FC4108"/>
    <w:p w:rsidR="0082416A" w:rsidRPr="0082416A" w:rsidRDefault="0082416A" w:rsidP="0082416A">
      <w:pPr>
        <w:jc w:val="both"/>
        <w:rPr>
          <w:rFonts w:eastAsia="Calibri"/>
          <w:b/>
          <w:sz w:val="32"/>
          <w:szCs w:val="32"/>
          <w:lang w:eastAsia="en-US"/>
        </w:rPr>
      </w:pPr>
      <w:r w:rsidRPr="0082416A">
        <w:rPr>
          <w:rFonts w:eastAsia="Calibri"/>
          <w:b/>
          <w:sz w:val="32"/>
          <w:szCs w:val="32"/>
          <w:lang w:eastAsia="en-US"/>
        </w:rPr>
        <w:t xml:space="preserve">Фосфорные и </w:t>
      </w:r>
      <w:proofErr w:type="spellStart"/>
      <w:r w:rsidRPr="0082416A">
        <w:rPr>
          <w:rFonts w:eastAsia="Calibri"/>
          <w:b/>
          <w:sz w:val="32"/>
          <w:szCs w:val="32"/>
          <w:lang w:eastAsia="en-US"/>
        </w:rPr>
        <w:t>азотнофосфорнокальциевые</w:t>
      </w:r>
      <w:proofErr w:type="spellEnd"/>
      <w:r w:rsidRPr="0082416A">
        <w:rPr>
          <w:rFonts w:eastAsia="Calibri"/>
          <w:b/>
          <w:sz w:val="32"/>
          <w:szCs w:val="32"/>
          <w:lang w:eastAsia="en-US"/>
        </w:rPr>
        <w:t xml:space="preserve"> удобрения, получаемые путем </w:t>
      </w:r>
      <w:proofErr w:type="spellStart"/>
      <w:r w:rsidRPr="0082416A">
        <w:rPr>
          <w:rFonts w:eastAsia="Calibri"/>
          <w:b/>
          <w:sz w:val="32"/>
          <w:szCs w:val="32"/>
          <w:lang w:eastAsia="en-US"/>
        </w:rPr>
        <w:t>фосфорнокислотной</w:t>
      </w:r>
      <w:proofErr w:type="spellEnd"/>
      <w:r w:rsidRPr="0082416A">
        <w:rPr>
          <w:rFonts w:eastAsia="Calibri"/>
          <w:b/>
          <w:sz w:val="32"/>
          <w:szCs w:val="32"/>
          <w:lang w:eastAsia="en-US"/>
        </w:rPr>
        <w:t xml:space="preserve"> переработки </w:t>
      </w:r>
      <w:proofErr w:type="spellStart"/>
      <w:r w:rsidRPr="0082416A">
        <w:rPr>
          <w:rFonts w:eastAsia="Calibri"/>
          <w:b/>
          <w:sz w:val="32"/>
          <w:szCs w:val="32"/>
          <w:lang w:eastAsia="en-US"/>
        </w:rPr>
        <w:t>забалансовой</w:t>
      </w:r>
      <w:proofErr w:type="spellEnd"/>
      <w:r w:rsidRPr="0082416A">
        <w:rPr>
          <w:rFonts w:eastAsia="Calibri"/>
          <w:b/>
          <w:sz w:val="32"/>
          <w:szCs w:val="32"/>
          <w:lang w:eastAsia="en-US"/>
        </w:rPr>
        <w:t xml:space="preserve"> фосфоритной руды </w:t>
      </w:r>
      <w:proofErr w:type="gramStart"/>
      <w:r w:rsidRPr="0082416A">
        <w:rPr>
          <w:rFonts w:eastAsia="Calibri"/>
          <w:b/>
          <w:sz w:val="32"/>
          <w:szCs w:val="32"/>
          <w:lang w:eastAsia="en-US"/>
        </w:rPr>
        <w:t>центральных</w:t>
      </w:r>
      <w:proofErr w:type="gramEnd"/>
      <w:r w:rsidRPr="0082416A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82416A">
        <w:rPr>
          <w:rFonts w:eastAsia="Calibri"/>
          <w:b/>
          <w:sz w:val="32"/>
          <w:szCs w:val="32"/>
          <w:lang w:eastAsia="en-US"/>
        </w:rPr>
        <w:t>Кызылкумов</w:t>
      </w:r>
      <w:proofErr w:type="spellEnd"/>
    </w:p>
    <w:p w:rsidR="0082416A" w:rsidRPr="0082416A" w:rsidRDefault="0082416A" w:rsidP="0082416A">
      <w:pPr>
        <w:rPr>
          <w:rFonts w:eastAsia="Calibri"/>
          <w:b/>
          <w:lang w:eastAsia="en-US"/>
        </w:rPr>
      </w:pPr>
    </w:p>
    <w:p w:rsidR="0082416A" w:rsidRPr="0082416A" w:rsidRDefault="0082416A" w:rsidP="0082416A">
      <w:pPr>
        <w:tabs>
          <w:tab w:val="left" w:pos="0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82416A">
        <w:rPr>
          <w:rFonts w:eastAsia="Calibri"/>
          <w:b/>
          <w:sz w:val="28"/>
          <w:szCs w:val="28"/>
          <w:lang w:eastAsia="en-US"/>
        </w:rPr>
        <w:t>Ортикова</w:t>
      </w:r>
      <w:proofErr w:type="spellEnd"/>
      <w:r w:rsidRPr="0082416A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82416A">
        <w:rPr>
          <w:rFonts w:eastAsia="Calibri"/>
          <w:b/>
          <w:sz w:val="28"/>
          <w:szCs w:val="28"/>
          <w:lang w:eastAsia="en-US"/>
        </w:rPr>
        <w:t>Сафие</w:t>
      </w:r>
      <w:proofErr w:type="spellEnd"/>
      <w:r w:rsidRPr="0082416A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82416A">
        <w:rPr>
          <w:rFonts w:eastAsia="Calibri"/>
          <w:b/>
          <w:sz w:val="28"/>
          <w:szCs w:val="28"/>
          <w:lang w:eastAsia="en-US"/>
        </w:rPr>
        <w:t>Саидмамбиевна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82416A">
        <w:rPr>
          <w:rFonts w:eastAsia="Calibri"/>
          <w:sz w:val="28"/>
          <w:szCs w:val="28"/>
          <w:lang w:eastAsia="en-US"/>
        </w:rPr>
        <w:t xml:space="preserve">Институт общей и неорганической химии АН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РУз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, старший научный сотрудник-соискатель лаборатории фосфорных удобрений ИОНХ АН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РУз</w:t>
      </w:r>
      <w:proofErr w:type="spellEnd"/>
      <w:r w:rsidRPr="0082416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416A">
        <w:rPr>
          <w:rFonts w:eastAsia="Calibri"/>
          <w:sz w:val="28"/>
          <w:szCs w:val="28"/>
          <w:lang w:eastAsia="en-US"/>
        </w:rPr>
        <w:t xml:space="preserve">Адрес: 100170, Ташкент, ул.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Мирзо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 Улугбек, 77-а, Тел. раб. (99871) 262-01-02; </w:t>
      </w:r>
      <w:r w:rsidRPr="0082416A">
        <w:rPr>
          <w:rFonts w:eastAsia="Calibri"/>
          <w:sz w:val="28"/>
          <w:szCs w:val="28"/>
          <w:lang w:val="en-US" w:eastAsia="en-US"/>
        </w:rPr>
        <w:t>e</w:t>
      </w:r>
      <w:r w:rsidRPr="0082416A">
        <w:rPr>
          <w:rFonts w:eastAsia="Calibri"/>
          <w:sz w:val="28"/>
          <w:szCs w:val="28"/>
          <w:lang w:eastAsia="en-US"/>
        </w:rPr>
        <w:t>-</w:t>
      </w:r>
      <w:r w:rsidRPr="0082416A">
        <w:rPr>
          <w:rFonts w:eastAsia="Calibri"/>
          <w:sz w:val="28"/>
          <w:szCs w:val="28"/>
          <w:lang w:val="en-US" w:eastAsia="en-US"/>
        </w:rPr>
        <w:t>mail</w:t>
      </w:r>
      <w:r w:rsidRPr="0082416A">
        <w:rPr>
          <w:rFonts w:eastAsia="Calibri"/>
          <w:sz w:val="28"/>
          <w:szCs w:val="28"/>
          <w:lang w:eastAsia="en-US"/>
        </w:rPr>
        <w:t xml:space="preserve">: </w:t>
      </w:r>
      <w:hyperlink r:id="rId10" w:history="1"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igic</w:t>
        </w:r>
        <w:r w:rsidRPr="0082416A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rambler</w:t>
        </w:r>
        <w:r w:rsidRPr="0082416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82416A" w:rsidRPr="0082416A" w:rsidRDefault="0082416A" w:rsidP="0082416A">
      <w:pPr>
        <w:tabs>
          <w:tab w:val="left" w:pos="0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2416A">
        <w:rPr>
          <w:rFonts w:eastAsia="Calibri"/>
          <w:b/>
          <w:sz w:val="28"/>
          <w:szCs w:val="28"/>
          <w:lang w:eastAsia="en-US"/>
        </w:rPr>
        <w:t xml:space="preserve">Алимов </w:t>
      </w:r>
      <w:proofErr w:type="spellStart"/>
      <w:r w:rsidRPr="0082416A">
        <w:rPr>
          <w:rFonts w:eastAsia="Calibri"/>
          <w:b/>
          <w:sz w:val="28"/>
          <w:szCs w:val="28"/>
          <w:lang w:eastAsia="en-US"/>
        </w:rPr>
        <w:t>Умар</w:t>
      </w:r>
      <w:proofErr w:type="spellEnd"/>
      <w:r w:rsidRPr="0082416A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82416A">
        <w:rPr>
          <w:rFonts w:eastAsia="Calibri"/>
          <w:b/>
          <w:sz w:val="28"/>
          <w:szCs w:val="28"/>
          <w:lang w:eastAsia="en-US"/>
        </w:rPr>
        <w:t>Кадырбергенович</w:t>
      </w:r>
      <w:proofErr w:type="spellEnd"/>
      <w:r w:rsidRPr="0082416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2416A" w:rsidRPr="0082416A" w:rsidRDefault="0082416A" w:rsidP="0082416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416A">
        <w:rPr>
          <w:rFonts w:eastAsia="Calibri"/>
          <w:sz w:val="28"/>
          <w:szCs w:val="28"/>
          <w:lang w:eastAsia="en-US"/>
        </w:rPr>
        <w:t xml:space="preserve">Институт общей и неорганической химии АН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РУз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, к.т.н., старший научный сотрудник лаборатории фосфорных удобрений ИОНХ АН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РУз</w:t>
      </w:r>
      <w:proofErr w:type="spellEnd"/>
      <w:r w:rsidRPr="0082416A">
        <w:rPr>
          <w:rFonts w:eastAsia="Calibri"/>
          <w:sz w:val="28"/>
          <w:szCs w:val="28"/>
          <w:lang w:eastAsia="en-US"/>
        </w:rPr>
        <w:t>.</w:t>
      </w:r>
    </w:p>
    <w:p w:rsidR="0082416A" w:rsidRPr="0082416A" w:rsidRDefault="0082416A" w:rsidP="0082416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416A">
        <w:rPr>
          <w:rFonts w:eastAsia="Calibri"/>
          <w:sz w:val="28"/>
          <w:szCs w:val="28"/>
          <w:lang w:eastAsia="en-US"/>
        </w:rPr>
        <w:t xml:space="preserve">Адрес: 100170, Ташкент, ул.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Мирзо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 Улугбек, 77-а, Тел. раб. (99871) 262-01-02; </w:t>
      </w:r>
      <w:r w:rsidRPr="0082416A">
        <w:rPr>
          <w:rFonts w:eastAsia="Calibri"/>
          <w:sz w:val="28"/>
          <w:szCs w:val="28"/>
          <w:lang w:val="en-US" w:eastAsia="en-US"/>
        </w:rPr>
        <w:t>e</w:t>
      </w:r>
      <w:r w:rsidRPr="0082416A">
        <w:rPr>
          <w:rFonts w:eastAsia="Calibri"/>
          <w:sz w:val="28"/>
          <w:szCs w:val="28"/>
          <w:lang w:eastAsia="en-US"/>
        </w:rPr>
        <w:t>-</w:t>
      </w:r>
      <w:r w:rsidRPr="0082416A">
        <w:rPr>
          <w:rFonts w:eastAsia="Calibri"/>
          <w:sz w:val="28"/>
          <w:szCs w:val="28"/>
          <w:lang w:val="en-US" w:eastAsia="en-US"/>
        </w:rPr>
        <w:t>mail</w:t>
      </w:r>
      <w:r w:rsidRPr="0082416A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82416A">
        <w:rPr>
          <w:rFonts w:eastAsia="Calibri"/>
          <w:sz w:val="28"/>
          <w:szCs w:val="28"/>
          <w:lang w:val="en-US" w:eastAsia="en-US"/>
        </w:rPr>
        <w:t>igic</w:t>
      </w:r>
      <w:proofErr w:type="spellEnd"/>
      <w:r w:rsidRPr="0082416A">
        <w:rPr>
          <w:rFonts w:eastAsia="Calibri"/>
          <w:sz w:val="28"/>
          <w:szCs w:val="28"/>
          <w:lang w:eastAsia="en-US"/>
        </w:rPr>
        <w:t>@</w:t>
      </w:r>
      <w:r w:rsidRPr="0082416A">
        <w:rPr>
          <w:rFonts w:eastAsia="Calibri"/>
          <w:sz w:val="28"/>
          <w:szCs w:val="28"/>
          <w:lang w:val="en-US" w:eastAsia="en-US"/>
        </w:rPr>
        <w:t>rambler</w:t>
      </w:r>
      <w:r w:rsidRPr="0082416A">
        <w:rPr>
          <w:rFonts w:eastAsia="Calibri"/>
          <w:sz w:val="28"/>
          <w:szCs w:val="28"/>
          <w:lang w:eastAsia="en-US"/>
        </w:rPr>
        <w:t>.</w:t>
      </w:r>
      <w:proofErr w:type="spellStart"/>
      <w:r w:rsidRPr="0082416A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82416A" w:rsidRPr="0082416A" w:rsidRDefault="0082416A" w:rsidP="0082416A">
      <w:pPr>
        <w:tabs>
          <w:tab w:val="left" w:pos="0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2416A">
        <w:rPr>
          <w:rFonts w:eastAsia="Calibri"/>
          <w:b/>
          <w:sz w:val="28"/>
          <w:szCs w:val="28"/>
          <w:lang w:eastAsia="en-US"/>
        </w:rPr>
        <w:t xml:space="preserve">Намазов </w:t>
      </w:r>
      <w:proofErr w:type="spellStart"/>
      <w:r w:rsidRPr="0082416A">
        <w:rPr>
          <w:rFonts w:eastAsia="Calibri"/>
          <w:b/>
          <w:sz w:val="28"/>
          <w:szCs w:val="28"/>
          <w:lang w:eastAsia="en-US"/>
        </w:rPr>
        <w:t>Шафоат</w:t>
      </w:r>
      <w:proofErr w:type="spellEnd"/>
      <w:r w:rsidRPr="0082416A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82416A">
        <w:rPr>
          <w:rFonts w:eastAsia="Calibri"/>
          <w:b/>
          <w:sz w:val="28"/>
          <w:szCs w:val="28"/>
          <w:lang w:eastAsia="en-US"/>
        </w:rPr>
        <w:t>Саттарович</w:t>
      </w:r>
      <w:proofErr w:type="spellEnd"/>
    </w:p>
    <w:p w:rsidR="0082416A" w:rsidRPr="0082416A" w:rsidRDefault="0082416A" w:rsidP="0082416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416A">
        <w:rPr>
          <w:rFonts w:eastAsia="Calibri"/>
          <w:sz w:val="28"/>
          <w:szCs w:val="28"/>
          <w:lang w:eastAsia="en-US"/>
        </w:rPr>
        <w:lastRenderedPageBreak/>
        <w:t xml:space="preserve">Институт общей и неорганической химии АН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РУз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, д.т.н., проф., заведующий лабораторией фосфорных удобрений. Адрес: 100170, Ташкент, ул.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Мирзо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 Улугбек, 77-а, Тел. раб. (99871) 262-01-02; </w:t>
      </w:r>
      <w:r w:rsidRPr="0082416A">
        <w:rPr>
          <w:rFonts w:eastAsia="Calibri"/>
          <w:sz w:val="28"/>
          <w:szCs w:val="28"/>
          <w:lang w:val="en-US" w:eastAsia="en-US"/>
        </w:rPr>
        <w:t>e</w:t>
      </w:r>
      <w:r w:rsidRPr="0082416A">
        <w:rPr>
          <w:rFonts w:eastAsia="Calibri"/>
          <w:sz w:val="28"/>
          <w:szCs w:val="28"/>
          <w:lang w:eastAsia="en-US"/>
        </w:rPr>
        <w:t>-</w:t>
      </w:r>
      <w:r w:rsidRPr="0082416A">
        <w:rPr>
          <w:rFonts w:eastAsia="Calibri"/>
          <w:sz w:val="28"/>
          <w:szCs w:val="28"/>
          <w:lang w:val="en-US" w:eastAsia="en-US"/>
        </w:rPr>
        <w:t>mail</w:t>
      </w:r>
      <w:r w:rsidRPr="0082416A">
        <w:rPr>
          <w:rFonts w:eastAsia="Calibri"/>
          <w:sz w:val="28"/>
          <w:szCs w:val="28"/>
          <w:lang w:eastAsia="en-US"/>
        </w:rPr>
        <w:t xml:space="preserve">: </w:t>
      </w:r>
      <w:hyperlink r:id="rId11" w:history="1"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igic</w:t>
        </w:r>
        <w:r w:rsidRPr="0082416A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rambler</w:t>
        </w:r>
        <w:r w:rsidRPr="0082416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82416A" w:rsidRPr="0082416A" w:rsidRDefault="0082416A" w:rsidP="0082416A">
      <w:pPr>
        <w:tabs>
          <w:tab w:val="left" w:pos="0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2416A">
        <w:rPr>
          <w:rFonts w:eastAsia="Calibri"/>
          <w:b/>
          <w:sz w:val="28"/>
          <w:szCs w:val="28"/>
          <w:lang w:eastAsia="en-US"/>
        </w:rPr>
        <w:t xml:space="preserve">Сейтназаров </w:t>
      </w:r>
      <w:proofErr w:type="spellStart"/>
      <w:r w:rsidRPr="0082416A">
        <w:rPr>
          <w:rFonts w:eastAsia="Calibri"/>
          <w:b/>
          <w:sz w:val="28"/>
          <w:szCs w:val="28"/>
          <w:lang w:eastAsia="en-US"/>
        </w:rPr>
        <w:t>Атаназар</w:t>
      </w:r>
      <w:proofErr w:type="spellEnd"/>
      <w:r w:rsidRPr="0082416A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82416A">
        <w:rPr>
          <w:rFonts w:eastAsia="Calibri"/>
          <w:b/>
          <w:sz w:val="28"/>
          <w:szCs w:val="28"/>
          <w:lang w:eastAsia="en-US"/>
        </w:rPr>
        <w:t>Рейпназарович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82416A">
        <w:rPr>
          <w:rFonts w:eastAsia="Calibri"/>
          <w:sz w:val="28"/>
          <w:szCs w:val="28"/>
          <w:lang w:eastAsia="en-US"/>
        </w:rPr>
        <w:t xml:space="preserve">Институт общей и неорганической химии АН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РУз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, д.т.н., главный научный сотрудник лаборатории фосфорных удобрений. Адрес: 100170, Ташкент, ул.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Мирзо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 Улугбек, 77-а, Тел. раб. (99871) 262-01-02; </w:t>
      </w:r>
      <w:r w:rsidRPr="0082416A">
        <w:rPr>
          <w:rFonts w:eastAsia="Calibri"/>
          <w:sz w:val="28"/>
          <w:szCs w:val="28"/>
          <w:lang w:val="en-US" w:eastAsia="en-US"/>
        </w:rPr>
        <w:t>e</w:t>
      </w:r>
      <w:r w:rsidRPr="0082416A">
        <w:rPr>
          <w:rFonts w:eastAsia="Calibri"/>
          <w:sz w:val="28"/>
          <w:szCs w:val="28"/>
          <w:lang w:eastAsia="en-US"/>
        </w:rPr>
        <w:t>-</w:t>
      </w:r>
      <w:r w:rsidRPr="0082416A">
        <w:rPr>
          <w:rFonts w:eastAsia="Calibri"/>
          <w:sz w:val="28"/>
          <w:szCs w:val="28"/>
          <w:lang w:val="en-US" w:eastAsia="en-US"/>
        </w:rPr>
        <w:t>mail</w:t>
      </w:r>
      <w:r w:rsidRPr="0082416A">
        <w:rPr>
          <w:rFonts w:eastAsia="Calibri"/>
          <w:sz w:val="28"/>
          <w:szCs w:val="28"/>
          <w:lang w:eastAsia="en-US"/>
        </w:rPr>
        <w:t xml:space="preserve">: </w:t>
      </w:r>
      <w:hyperlink r:id="rId12" w:history="1"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igic</w:t>
        </w:r>
        <w:r w:rsidRPr="0082416A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rambler</w:t>
        </w:r>
        <w:r w:rsidRPr="0082416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82416A" w:rsidRPr="0082416A" w:rsidRDefault="0082416A" w:rsidP="0082416A">
      <w:pPr>
        <w:tabs>
          <w:tab w:val="left" w:pos="0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82416A">
        <w:rPr>
          <w:rFonts w:eastAsia="Calibri"/>
          <w:b/>
          <w:sz w:val="28"/>
          <w:szCs w:val="28"/>
          <w:lang w:eastAsia="en-US"/>
        </w:rPr>
        <w:t>Беглов</w:t>
      </w:r>
      <w:proofErr w:type="spellEnd"/>
      <w:r w:rsidRPr="0082416A">
        <w:rPr>
          <w:rFonts w:eastAsia="Calibri"/>
          <w:b/>
          <w:sz w:val="28"/>
          <w:szCs w:val="28"/>
          <w:lang w:eastAsia="en-US"/>
        </w:rPr>
        <w:t xml:space="preserve"> Борис Михайлович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82416A">
        <w:rPr>
          <w:rFonts w:eastAsia="Calibri"/>
          <w:sz w:val="28"/>
          <w:szCs w:val="28"/>
          <w:lang w:eastAsia="en-US"/>
        </w:rPr>
        <w:t xml:space="preserve">Институт общей и неорганической химии АН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РУз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, д.т.н., проф., академик, главный научный сотрудник лаборатории фосфорных удобрений. Адрес: 100170, Ташкент, ул.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Мирзо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 Улугбек, 77-а</w:t>
      </w:r>
      <w:r>
        <w:rPr>
          <w:rFonts w:eastAsia="Calibri"/>
          <w:sz w:val="28"/>
          <w:szCs w:val="28"/>
          <w:lang w:eastAsia="en-US"/>
        </w:rPr>
        <w:t>.</w:t>
      </w:r>
      <w:r w:rsidRPr="0082416A">
        <w:rPr>
          <w:rFonts w:eastAsia="Calibri"/>
          <w:sz w:val="28"/>
          <w:szCs w:val="28"/>
          <w:lang w:eastAsia="en-US"/>
        </w:rPr>
        <w:t xml:space="preserve"> Тел. раб. (99871) 262-01-02; </w:t>
      </w:r>
      <w:r w:rsidRPr="0082416A">
        <w:rPr>
          <w:rFonts w:eastAsia="Calibri"/>
          <w:sz w:val="28"/>
          <w:szCs w:val="28"/>
          <w:lang w:val="en-US" w:eastAsia="en-US"/>
        </w:rPr>
        <w:t>e</w:t>
      </w:r>
      <w:r w:rsidRPr="0082416A">
        <w:rPr>
          <w:rFonts w:eastAsia="Calibri"/>
          <w:sz w:val="28"/>
          <w:szCs w:val="28"/>
          <w:lang w:eastAsia="en-US"/>
        </w:rPr>
        <w:t>-</w:t>
      </w:r>
      <w:r w:rsidRPr="0082416A">
        <w:rPr>
          <w:rFonts w:eastAsia="Calibri"/>
          <w:sz w:val="28"/>
          <w:szCs w:val="28"/>
          <w:lang w:val="en-US" w:eastAsia="en-US"/>
        </w:rPr>
        <w:t>mail</w:t>
      </w:r>
      <w:r w:rsidRPr="0082416A">
        <w:rPr>
          <w:rFonts w:eastAsia="Calibri"/>
          <w:sz w:val="28"/>
          <w:szCs w:val="28"/>
          <w:lang w:eastAsia="en-US"/>
        </w:rPr>
        <w:t xml:space="preserve">: </w:t>
      </w:r>
      <w:hyperlink r:id="rId13" w:history="1"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igic</w:t>
        </w:r>
        <w:r w:rsidRPr="0082416A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rambler</w:t>
        </w:r>
        <w:r w:rsidRPr="0082416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2416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82416A" w:rsidRPr="0082416A" w:rsidRDefault="0082416A" w:rsidP="0082416A">
      <w:pPr>
        <w:jc w:val="both"/>
        <w:rPr>
          <w:rFonts w:eastAsia="Calibri"/>
          <w:i/>
          <w:sz w:val="28"/>
          <w:szCs w:val="28"/>
          <w:lang w:eastAsia="en-US"/>
        </w:rPr>
      </w:pPr>
      <w:r w:rsidRPr="0082416A">
        <w:rPr>
          <w:rFonts w:eastAsia="Calibri"/>
          <w:b/>
          <w:i/>
          <w:sz w:val="28"/>
          <w:szCs w:val="28"/>
          <w:lang w:eastAsia="en-US"/>
        </w:rPr>
        <w:t>Ключевые слова:</w:t>
      </w:r>
      <w:r w:rsidRPr="0082416A">
        <w:rPr>
          <w:rFonts w:eastAsia="Calibri"/>
          <w:i/>
          <w:sz w:val="28"/>
          <w:szCs w:val="28"/>
          <w:lang w:eastAsia="en-US"/>
        </w:rPr>
        <w:t xml:space="preserve"> минерализованная масса, экстракционная фосфорная кислота, разложение, разделение, </w:t>
      </w:r>
      <w:proofErr w:type="spellStart"/>
      <w:r w:rsidRPr="0082416A">
        <w:rPr>
          <w:rFonts w:eastAsia="Calibri"/>
          <w:i/>
          <w:sz w:val="28"/>
          <w:szCs w:val="28"/>
          <w:lang w:eastAsia="en-US"/>
        </w:rPr>
        <w:t>аммонизация</w:t>
      </w:r>
      <w:proofErr w:type="spellEnd"/>
      <w:r w:rsidRPr="0082416A">
        <w:rPr>
          <w:rFonts w:eastAsia="Calibri"/>
          <w:i/>
          <w:sz w:val="28"/>
          <w:szCs w:val="28"/>
          <w:lang w:eastAsia="en-US"/>
        </w:rPr>
        <w:t xml:space="preserve">, одинарные фосфорные и </w:t>
      </w:r>
      <w:proofErr w:type="spellStart"/>
      <w:r w:rsidRPr="0082416A">
        <w:rPr>
          <w:rFonts w:eastAsia="Calibri"/>
          <w:i/>
          <w:sz w:val="28"/>
          <w:szCs w:val="28"/>
          <w:lang w:eastAsia="en-US"/>
        </w:rPr>
        <w:t>азотнофосфорнокальциевые</w:t>
      </w:r>
      <w:proofErr w:type="spellEnd"/>
      <w:r w:rsidRPr="0082416A">
        <w:rPr>
          <w:rFonts w:eastAsia="Calibri"/>
          <w:i/>
          <w:sz w:val="28"/>
          <w:szCs w:val="28"/>
          <w:lang w:eastAsia="en-US"/>
        </w:rPr>
        <w:t xml:space="preserve"> удобрения.</w:t>
      </w:r>
    </w:p>
    <w:p w:rsidR="006B3A64" w:rsidRPr="0082416A" w:rsidRDefault="0082416A" w:rsidP="008241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416A">
        <w:rPr>
          <w:rFonts w:eastAsia="Calibri"/>
          <w:sz w:val="28"/>
          <w:szCs w:val="28"/>
          <w:lang w:eastAsia="en-US"/>
        </w:rPr>
        <w:t xml:space="preserve">Изучены составы продуктов, получаемых при обработке минерализованной массы – отхода Кызылкумского фосфоритового комбината экстракционной фосфорной кислотой при нормах кислоты от 35 до 78% от стехиометрии на образование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монокальцийфосфата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 (Р</w:t>
      </w:r>
      <w:r w:rsidRPr="0082416A">
        <w:rPr>
          <w:rFonts w:eastAsia="Calibri"/>
          <w:sz w:val="28"/>
          <w:szCs w:val="28"/>
          <w:vertAlign w:val="subscript"/>
          <w:lang w:eastAsia="en-US"/>
        </w:rPr>
        <w:t>2</w:t>
      </w:r>
      <w:r w:rsidRPr="0082416A">
        <w:rPr>
          <w:rFonts w:eastAsia="Calibri"/>
          <w:sz w:val="28"/>
          <w:szCs w:val="28"/>
          <w:lang w:eastAsia="en-US"/>
        </w:rPr>
        <w:t>О</w:t>
      </w:r>
      <w:r w:rsidRPr="0082416A">
        <w:rPr>
          <w:rFonts w:eastAsia="Calibri"/>
          <w:sz w:val="28"/>
          <w:szCs w:val="28"/>
          <w:vertAlign w:val="subscript"/>
          <w:lang w:eastAsia="en-US"/>
        </w:rPr>
        <w:t>5ЭФК</w:t>
      </w:r>
      <w:proofErr w:type="gramStart"/>
      <w:r w:rsidRPr="0082416A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82416A">
        <w:rPr>
          <w:rFonts w:eastAsia="Calibri"/>
          <w:sz w:val="28"/>
          <w:szCs w:val="28"/>
          <w:lang w:eastAsia="en-US"/>
        </w:rPr>
        <w:t xml:space="preserve"> Р</w:t>
      </w:r>
      <w:r w:rsidRPr="0082416A">
        <w:rPr>
          <w:rFonts w:eastAsia="Calibri"/>
          <w:sz w:val="28"/>
          <w:szCs w:val="28"/>
          <w:vertAlign w:val="subscript"/>
          <w:lang w:eastAsia="en-US"/>
        </w:rPr>
        <w:t>2</w:t>
      </w:r>
      <w:r w:rsidRPr="0082416A">
        <w:rPr>
          <w:rFonts w:eastAsia="Calibri"/>
          <w:sz w:val="28"/>
          <w:szCs w:val="28"/>
          <w:lang w:eastAsia="en-US"/>
        </w:rPr>
        <w:t>О</w:t>
      </w:r>
      <w:r w:rsidRPr="0082416A">
        <w:rPr>
          <w:rFonts w:eastAsia="Calibri"/>
          <w:sz w:val="28"/>
          <w:szCs w:val="28"/>
          <w:vertAlign w:val="subscript"/>
          <w:lang w:eastAsia="en-US"/>
        </w:rPr>
        <w:t>5ФС</w:t>
      </w:r>
      <w:r w:rsidRPr="0082416A">
        <w:rPr>
          <w:rFonts w:eastAsia="Calibri"/>
          <w:sz w:val="28"/>
          <w:szCs w:val="28"/>
          <w:lang w:eastAsia="en-US"/>
        </w:rPr>
        <w:t xml:space="preserve"> от 1</w:t>
      </w:r>
      <w:proofErr w:type="gramStart"/>
      <w:r w:rsidRPr="0082416A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82416A">
        <w:rPr>
          <w:rFonts w:eastAsia="Calibri"/>
          <w:sz w:val="28"/>
          <w:szCs w:val="28"/>
          <w:lang w:eastAsia="en-US"/>
        </w:rPr>
        <w:t xml:space="preserve"> 0.38 до 1 : 0.165). </w:t>
      </w:r>
      <w:proofErr w:type="gramStart"/>
      <w:r w:rsidRPr="0082416A">
        <w:rPr>
          <w:rFonts w:eastAsia="Calibri"/>
          <w:sz w:val="28"/>
          <w:szCs w:val="28"/>
          <w:lang w:eastAsia="en-US"/>
        </w:rPr>
        <w:t xml:space="preserve">Показано, что если разделить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фосфорнокислотно</w:t>
      </w:r>
      <w:proofErr w:type="spellEnd"/>
      <w:r w:rsidRPr="0082416A">
        <w:rPr>
          <w:rFonts w:eastAsia="Calibri"/>
          <w:sz w:val="28"/>
          <w:szCs w:val="28"/>
          <w:lang w:eastAsia="en-US"/>
        </w:rPr>
        <w:t>-фосфатную пульпу на твердую и жидкую фазы, то можно из них получить два вида продукта.</w:t>
      </w:r>
      <w:proofErr w:type="gramEnd"/>
      <w:r w:rsidRPr="0082416A">
        <w:rPr>
          <w:rFonts w:eastAsia="Calibri"/>
          <w:sz w:val="28"/>
          <w:szCs w:val="28"/>
          <w:lang w:eastAsia="en-US"/>
        </w:rPr>
        <w:t xml:space="preserve"> На основе твердой фазы – одинарное фосфорное удобрение, эффективное для внесения под зябь, а на основе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аммонизации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 жидкой фазы – комплексное </w:t>
      </w:r>
      <w:proofErr w:type="spellStart"/>
      <w:r w:rsidRPr="0082416A">
        <w:rPr>
          <w:rFonts w:eastAsia="Calibri"/>
          <w:sz w:val="28"/>
          <w:szCs w:val="28"/>
          <w:lang w:eastAsia="en-US"/>
        </w:rPr>
        <w:t>азотнофосфорнокальциевое</w:t>
      </w:r>
      <w:proofErr w:type="spellEnd"/>
      <w:r w:rsidRPr="0082416A">
        <w:rPr>
          <w:rFonts w:eastAsia="Calibri"/>
          <w:sz w:val="28"/>
          <w:szCs w:val="28"/>
          <w:lang w:eastAsia="en-US"/>
        </w:rPr>
        <w:t xml:space="preserve"> удобрение, по качеству значительно превосходящее аммофос. </w:t>
      </w:r>
      <w:r w:rsidRPr="0082416A">
        <w:rPr>
          <w:rFonts w:eastAsia="Calibri"/>
          <w:color w:val="000000"/>
          <w:sz w:val="28"/>
          <w:szCs w:val="28"/>
          <w:lang w:eastAsia="en-US"/>
        </w:rPr>
        <w:t xml:space="preserve">Дана блок-схема предлагаемого способа </w:t>
      </w:r>
      <w:proofErr w:type="spellStart"/>
      <w:r w:rsidRPr="0082416A">
        <w:rPr>
          <w:rFonts w:eastAsia="Calibri"/>
          <w:color w:val="000000"/>
          <w:sz w:val="28"/>
          <w:szCs w:val="28"/>
          <w:lang w:eastAsia="en-US"/>
        </w:rPr>
        <w:t>фосфорнокислотной</w:t>
      </w:r>
      <w:proofErr w:type="spellEnd"/>
      <w:r w:rsidRPr="0082416A">
        <w:rPr>
          <w:rFonts w:eastAsia="Calibri"/>
          <w:color w:val="000000"/>
          <w:sz w:val="28"/>
          <w:szCs w:val="28"/>
          <w:lang w:eastAsia="en-US"/>
        </w:rPr>
        <w:t xml:space="preserve"> переработки </w:t>
      </w:r>
      <w:proofErr w:type="spellStart"/>
      <w:r w:rsidRPr="0082416A">
        <w:rPr>
          <w:rFonts w:eastAsia="Calibri"/>
          <w:color w:val="000000"/>
          <w:sz w:val="28"/>
          <w:szCs w:val="28"/>
          <w:lang w:eastAsia="en-US"/>
        </w:rPr>
        <w:t>забалансовой</w:t>
      </w:r>
      <w:proofErr w:type="spellEnd"/>
      <w:r w:rsidRPr="0082416A">
        <w:rPr>
          <w:rFonts w:eastAsia="Calibri"/>
          <w:color w:val="000000"/>
          <w:sz w:val="28"/>
          <w:szCs w:val="28"/>
          <w:lang w:eastAsia="en-US"/>
        </w:rPr>
        <w:t xml:space="preserve"> фосфоритной руды в различные фосфорсодержащие удобрения при едином технологическом цикле.</w:t>
      </w:r>
    </w:p>
    <w:p w:rsidR="006B3A64" w:rsidRPr="006B3A64" w:rsidRDefault="006B3A64" w:rsidP="006B3A64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6B3A64">
        <w:rPr>
          <w:b/>
        </w:rPr>
        <w:t>Библиография</w:t>
      </w:r>
    </w:p>
    <w:p w:rsidR="006B3A64" w:rsidRPr="006B3A64" w:rsidRDefault="006B3A64" w:rsidP="006B3A6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6B3A64">
        <w:t xml:space="preserve">Садыков Б.Б., Соколов В.Д., Ибрагимов Г.И., </w:t>
      </w:r>
      <w:proofErr w:type="spellStart"/>
      <w:r w:rsidRPr="006B3A64">
        <w:t>Беглов</w:t>
      </w:r>
      <w:proofErr w:type="spellEnd"/>
      <w:r w:rsidRPr="006B3A64">
        <w:t xml:space="preserve"> Б.М. Фосфориты Центральных </w:t>
      </w:r>
      <w:proofErr w:type="spellStart"/>
      <w:r w:rsidRPr="006B3A64">
        <w:t>Кызылкумов</w:t>
      </w:r>
      <w:proofErr w:type="spellEnd"/>
      <w:r w:rsidRPr="006B3A64">
        <w:t>: их характеристика, обогащение и переработка // Химия и химическая технология, 2005, № 2, С. 12-23.</w:t>
      </w:r>
    </w:p>
    <w:p w:rsidR="006B3A64" w:rsidRPr="006B3A64" w:rsidRDefault="006B3A64" w:rsidP="006B3A6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6B3A64">
        <w:rPr>
          <w:bCs/>
        </w:rPr>
        <w:t>Шаякубов</w:t>
      </w:r>
      <w:proofErr w:type="spellEnd"/>
      <w:r w:rsidRPr="006B3A64">
        <w:rPr>
          <w:bCs/>
        </w:rPr>
        <w:t xml:space="preserve"> Т.Ш., </w:t>
      </w:r>
      <w:proofErr w:type="spellStart"/>
      <w:r w:rsidRPr="006B3A64">
        <w:rPr>
          <w:bCs/>
        </w:rPr>
        <w:t>Малматин</w:t>
      </w:r>
      <w:proofErr w:type="spellEnd"/>
      <w:r w:rsidRPr="006B3A64">
        <w:rPr>
          <w:bCs/>
        </w:rPr>
        <w:t xml:space="preserve"> Г.И., Юлдашев А.З., Ильяшенко В.Я., Бойко В.С., </w:t>
      </w:r>
      <w:proofErr w:type="spellStart"/>
      <w:r w:rsidRPr="006B3A64">
        <w:rPr>
          <w:bCs/>
        </w:rPr>
        <w:t>Фатхуллаев</w:t>
      </w:r>
      <w:proofErr w:type="spellEnd"/>
      <w:r w:rsidRPr="006B3A64">
        <w:rPr>
          <w:bCs/>
        </w:rPr>
        <w:t xml:space="preserve"> Г.Ф.  Фосфоритовые месторождения мезозоя и кайнозоя Узбекистана // Геологические проблемы </w:t>
      </w:r>
      <w:proofErr w:type="spellStart"/>
      <w:r w:rsidRPr="006B3A64">
        <w:rPr>
          <w:bCs/>
        </w:rPr>
        <w:t>фосфорито</w:t>
      </w:r>
      <w:proofErr w:type="spellEnd"/>
      <w:r w:rsidRPr="006B3A64">
        <w:rPr>
          <w:bCs/>
        </w:rPr>
        <w:t>-накопления.  М.: Наука, 1987, С. 10-16.</w:t>
      </w:r>
    </w:p>
    <w:p w:rsidR="006B3A64" w:rsidRPr="006B3A64" w:rsidRDefault="006B3A64" w:rsidP="006B3A6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6B3A64">
        <w:t>Беглов</w:t>
      </w:r>
      <w:proofErr w:type="spellEnd"/>
      <w:r w:rsidRPr="006B3A64">
        <w:t xml:space="preserve"> Б.М., Ибрагимов Г.И., Садыков Б.Б. Нетрадиционные методы переработки фосфатного сырья в минеральные удобрения // Химическая промышленность, 2005,  т. 82, №9, С. 453-468.</w:t>
      </w:r>
    </w:p>
    <w:p w:rsidR="006B3A64" w:rsidRPr="006B3A64" w:rsidRDefault="006B3A64" w:rsidP="006B3A6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6B3A64">
        <w:t>Бадалова</w:t>
      </w:r>
      <w:proofErr w:type="spellEnd"/>
      <w:r w:rsidRPr="006B3A64">
        <w:t xml:space="preserve"> О.А., Сейтназаров А.Р., Намазов Ш.С., </w:t>
      </w:r>
      <w:proofErr w:type="spellStart"/>
      <w:r w:rsidRPr="006B3A64">
        <w:t>Беглов</w:t>
      </w:r>
      <w:proofErr w:type="spellEnd"/>
      <w:r w:rsidRPr="006B3A64">
        <w:t xml:space="preserve"> Б.М. Одинарные фосфорные удобрения на основе </w:t>
      </w:r>
      <w:proofErr w:type="spellStart"/>
      <w:r w:rsidRPr="006B3A64">
        <w:t>фосфорнокислотной</w:t>
      </w:r>
      <w:proofErr w:type="spellEnd"/>
      <w:r w:rsidRPr="006B3A64">
        <w:t xml:space="preserve"> активации </w:t>
      </w:r>
      <w:proofErr w:type="spellStart"/>
      <w:r w:rsidRPr="006B3A64">
        <w:t>забалансовой</w:t>
      </w:r>
      <w:proofErr w:type="spellEnd"/>
      <w:r w:rsidRPr="006B3A64">
        <w:t xml:space="preserve"> фосфоритной руды Центральных </w:t>
      </w:r>
      <w:proofErr w:type="spellStart"/>
      <w:r w:rsidRPr="006B3A64">
        <w:t>Кызылкумов</w:t>
      </w:r>
      <w:proofErr w:type="spellEnd"/>
      <w:r w:rsidRPr="006B3A64">
        <w:t>. // Узбекский химический журнал, 2015, №5, С. 48-52.</w:t>
      </w:r>
    </w:p>
    <w:p w:rsidR="006B3A64" w:rsidRPr="006B3A64" w:rsidRDefault="006B3A64" w:rsidP="006B3A6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6B3A64">
        <w:t xml:space="preserve">Алимов У.К., </w:t>
      </w:r>
      <w:proofErr w:type="spellStart"/>
      <w:r w:rsidRPr="006B3A64">
        <w:t>Ортикова</w:t>
      </w:r>
      <w:proofErr w:type="spellEnd"/>
      <w:r w:rsidRPr="006B3A64">
        <w:t xml:space="preserve"> С.С., Намазов Ш.С., </w:t>
      </w:r>
      <w:proofErr w:type="spellStart"/>
      <w:r w:rsidRPr="006B3A64">
        <w:t>Реймов</w:t>
      </w:r>
      <w:proofErr w:type="spellEnd"/>
      <w:r w:rsidRPr="006B3A64">
        <w:t xml:space="preserve"> А.М., </w:t>
      </w:r>
      <w:proofErr w:type="spellStart"/>
      <w:r w:rsidRPr="006B3A64">
        <w:t>Каймакова</w:t>
      </w:r>
      <w:proofErr w:type="spellEnd"/>
      <w:r w:rsidRPr="006B3A64">
        <w:t xml:space="preserve"> Д.А. Рациональный способ решения проблемы переработки </w:t>
      </w:r>
      <w:proofErr w:type="spellStart"/>
      <w:r w:rsidRPr="006B3A64">
        <w:t>забалансовой</w:t>
      </w:r>
      <w:proofErr w:type="spellEnd"/>
      <w:r w:rsidRPr="006B3A64">
        <w:t xml:space="preserve"> руды фосфоритов Центральных </w:t>
      </w:r>
      <w:proofErr w:type="spellStart"/>
      <w:r w:rsidRPr="006B3A64">
        <w:t>Кызылкумов</w:t>
      </w:r>
      <w:proofErr w:type="spellEnd"/>
      <w:r w:rsidRPr="006B3A64">
        <w:t xml:space="preserve"> на </w:t>
      </w:r>
      <w:proofErr w:type="spellStart"/>
      <w:r w:rsidRPr="006B3A64">
        <w:t>аммофосфатное</w:t>
      </w:r>
      <w:proofErr w:type="spellEnd"/>
      <w:r w:rsidRPr="006B3A64">
        <w:t xml:space="preserve"> удобрение. // Узбекский химический журнал, 2015, №5, С. 48-52.</w:t>
      </w:r>
    </w:p>
    <w:p w:rsidR="006B3A64" w:rsidRPr="006B3A64" w:rsidRDefault="006B3A64" w:rsidP="006B3A64">
      <w:pPr>
        <w:widowControl w:val="0"/>
        <w:numPr>
          <w:ilvl w:val="0"/>
          <w:numId w:val="4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</w:pPr>
      <w:r w:rsidRPr="006B3A64">
        <w:t xml:space="preserve">Винник М.М., </w:t>
      </w:r>
      <w:proofErr w:type="spellStart"/>
      <w:r w:rsidRPr="006B3A64">
        <w:t>Ербанова</w:t>
      </w:r>
      <w:proofErr w:type="spellEnd"/>
      <w:r w:rsidRPr="006B3A64">
        <w:t xml:space="preserve"> Л.Н., Зайцев П.М. и др.  Методы анализа фосфатного сырья, </w:t>
      </w:r>
      <w:r w:rsidRPr="006B3A64">
        <w:lastRenderedPageBreak/>
        <w:t>фосфорных и комплексных удобрений, кормовых фосфатов // М.: Химия, 1975.</w:t>
      </w:r>
      <w:r w:rsidRPr="006B3A64">
        <w:rPr>
          <w:lang w:val="uz-Cyrl-UZ"/>
        </w:rPr>
        <w:t xml:space="preserve"> С.</w:t>
      </w:r>
      <w:r w:rsidRPr="006B3A64">
        <w:rPr>
          <w:lang w:val="en-US"/>
        </w:rPr>
        <w:t xml:space="preserve"> </w:t>
      </w:r>
      <w:r w:rsidRPr="006B3A64">
        <w:rPr>
          <w:lang w:val="uz-Cyrl-UZ"/>
        </w:rPr>
        <w:t>218.</w:t>
      </w:r>
    </w:p>
    <w:p w:rsidR="006B3A64" w:rsidRPr="006B3A64" w:rsidRDefault="006B3A64" w:rsidP="006B3A64">
      <w:pPr>
        <w:widowControl w:val="0"/>
        <w:numPr>
          <w:ilvl w:val="0"/>
          <w:numId w:val="4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</w:pPr>
      <w:r w:rsidRPr="006B3A64">
        <w:t>ГОСТ 21560.2 - 82. Удобрения минеральные. Методы испытания. - М.: Госстандарт, 1982.</w:t>
      </w:r>
    </w:p>
    <w:p w:rsidR="006B3A64" w:rsidRPr="006B3A64" w:rsidRDefault="006B3A64" w:rsidP="006B3A64">
      <w:pPr>
        <w:widowControl w:val="0"/>
        <w:numPr>
          <w:ilvl w:val="0"/>
          <w:numId w:val="4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</w:pPr>
      <w:r w:rsidRPr="006B3A64">
        <w:rPr>
          <w:bCs/>
        </w:rPr>
        <w:t xml:space="preserve">Кувшинников И.М. Минеральные удобрения и соли. Свойства и способы их улучшения // М.: Химия, </w:t>
      </w:r>
      <w:smartTag w:uri="urn:schemas-microsoft-com:office:smarttags" w:element="metricconverter">
        <w:smartTagPr>
          <w:attr w:name="ProductID" w:val="1987. C"/>
        </w:smartTagPr>
        <w:r w:rsidRPr="006B3A64">
          <w:rPr>
            <w:bCs/>
          </w:rPr>
          <w:t xml:space="preserve">1987. </w:t>
        </w:r>
        <w:r w:rsidRPr="006B3A64">
          <w:rPr>
            <w:bCs/>
            <w:lang w:val="en-US"/>
          </w:rPr>
          <w:t>C</w:t>
        </w:r>
      </w:smartTag>
      <w:r w:rsidRPr="006B3A64">
        <w:rPr>
          <w:bCs/>
          <w:lang w:val="en-US"/>
        </w:rPr>
        <w:t>.256.</w:t>
      </w:r>
    </w:p>
    <w:p w:rsidR="006B3A64" w:rsidRDefault="006B3A64" w:rsidP="00A71F56">
      <w:pPr>
        <w:widowControl w:val="0"/>
        <w:autoSpaceDE w:val="0"/>
        <w:autoSpaceDN w:val="0"/>
        <w:adjustRightInd w:val="0"/>
        <w:spacing w:after="120" w:line="480" w:lineRule="auto"/>
      </w:pPr>
    </w:p>
    <w:p w:rsidR="00C1583F" w:rsidRPr="00C1583F" w:rsidRDefault="00C1583F" w:rsidP="00C1583F">
      <w:pPr>
        <w:jc w:val="both"/>
        <w:rPr>
          <w:rFonts w:eastAsia="Calibri"/>
          <w:b/>
          <w:sz w:val="32"/>
          <w:szCs w:val="32"/>
          <w:lang w:eastAsia="en-US"/>
        </w:rPr>
      </w:pPr>
      <w:r w:rsidRPr="00C1583F">
        <w:rPr>
          <w:rFonts w:eastAsia="Calibri"/>
          <w:b/>
          <w:sz w:val="32"/>
          <w:szCs w:val="32"/>
          <w:lang w:eastAsia="en-US"/>
        </w:rPr>
        <w:t xml:space="preserve">Ингибирование деструкции натриевой соли   </w:t>
      </w:r>
      <w:proofErr w:type="spellStart"/>
      <w:r w:rsidRPr="00C1583F">
        <w:rPr>
          <w:rFonts w:eastAsia="Calibri"/>
          <w:b/>
          <w:sz w:val="32"/>
          <w:szCs w:val="32"/>
          <w:lang w:eastAsia="en-US"/>
        </w:rPr>
        <w:t>карбоксиметилцеллюлозы</w:t>
      </w:r>
      <w:proofErr w:type="spellEnd"/>
      <w:r w:rsidRPr="00C1583F">
        <w:rPr>
          <w:rFonts w:eastAsia="Calibri"/>
          <w:b/>
          <w:sz w:val="32"/>
          <w:szCs w:val="32"/>
          <w:lang w:eastAsia="en-US"/>
        </w:rPr>
        <w:t xml:space="preserve"> в процессе её получения</w:t>
      </w:r>
    </w:p>
    <w:p w:rsidR="00C1583F" w:rsidRPr="00C1583F" w:rsidRDefault="00C1583F" w:rsidP="00C1583F">
      <w:pPr>
        <w:ind w:firstLine="709"/>
        <w:jc w:val="both"/>
        <w:rPr>
          <w:rFonts w:eastAsia="Calibri"/>
          <w:b/>
          <w:sz w:val="32"/>
          <w:szCs w:val="32"/>
          <w:lang w:eastAsia="en-US"/>
        </w:rPr>
      </w:pPr>
    </w:p>
    <w:p w:rsidR="00C1583F" w:rsidRPr="00C1583F" w:rsidRDefault="00C1583F" w:rsidP="00C1583F">
      <w:pPr>
        <w:jc w:val="both"/>
        <w:rPr>
          <w:rFonts w:eastAsia="Calibri"/>
          <w:lang w:eastAsia="en-US"/>
        </w:rPr>
      </w:pPr>
      <w:proofErr w:type="spellStart"/>
      <w:r w:rsidRPr="00C1583F">
        <w:rPr>
          <w:rFonts w:eastAsia="Calibri"/>
          <w:b/>
          <w:lang w:eastAsia="en-US"/>
        </w:rPr>
        <w:t>Халиков</w:t>
      </w:r>
      <w:proofErr w:type="spellEnd"/>
      <w:r w:rsidRPr="00C1583F">
        <w:rPr>
          <w:rFonts w:eastAsia="Calibri"/>
          <w:b/>
          <w:lang w:eastAsia="en-US"/>
        </w:rPr>
        <w:t xml:space="preserve"> </w:t>
      </w:r>
      <w:proofErr w:type="spellStart"/>
      <w:r w:rsidRPr="00C1583F">
        <w:rPr>
          <w:rFonts w:eastAsia="Calibri"/>
          <w:b/>
          <w:lang w:eastAsia="en-US"/>
        </w:rPr>
        <w:t>Музаффар</w:t>
      </w:r>
      <w:proofErr w:type="spellEnd"/>
      <w:r w:rsidRPr="00C1583F">
        <w:rPr>
          <w:rFonts w:eastAsia="Calibri"/>
          <w:b/>
          <w:lang w:eastAsia="en-US"/>
        </w:rPr>
        <w:t xml:space="preserve"> </w:t>
      </w:r>
      <w:proofErr w:type="spellStart"/>
      <w:r w:rsidRPr="00C1583F">
        <w:rPr>
          <w:rFonts w:eastAsia="Calibri"/>
          <w:b/>
          <w:lang w:eastAsia="en-US"/>
        </w:rPr>
        <w:t>Мурадович</w:t>
      </w:r>
      <w:proofErr w:type="spellEnd"/>
      <w:r w:rsidRPr="00C1583F">
        <w:rPr>
          <w:rFonts w:eastAsia="Calibri"/>
          <w:b/>
          <w:lang w:eastAsia="en-US"/>
        </w:rPr>
        <w:t xml:space="preserve">, </w:t>
      </w:r>
      <w:r w:rsidRPr="00C1583F">
        <w:rPr>
          <w:rFonts w:eastAsia="Calibri"/>
          <w:lang w:eastAsia="en-US"/>
        </w:rPr>
        <w:t xml:space="preserve">Ташкентский химико-технологический институт, </w:t>
      </w:r>
    </w:p>
    <w:p w:rsidR="00C1583F" w:rsidRPr="00C1583F" w:rsidRDefault="00C1583F" w:rsidP="00C1583F">
      <w:pPr>
        <w:jc w:val="both"/>
        <w:rPr>
          <w:rFonts w:eastAsia="Calibri"/>
          <w:lang w:eastAsia="en-US"/>
        </w:rPr>
      </w:pPr>
      <w:r w:rsidRPr="00C1583F">
        <w:rPr>
          <w:rFonts w:eastAsia="Calibri"/>
          <w:lang w:eastAsia="en-US"/>
        </w:rPr>
        <w:t>научный сотрудник-соискатель, кафедра «Технология целлюлозы и деревообработки».</w:t>
      </w:r>
    </w:p>
    <w:p w:rsidR="00C1583F" w:rsidRPr="00C1583F" w:rsidRDefault="00C1583F" w:rsidP="00C1583F">
      <w:pPr>
        <w:ind w:hanging="23"/>
        <w:rPr>
          <w:rFonts w:eastAsia="Calibri"/>
          <w:bCs/>
          <w:lang w:eastAsia="en-US"/>
        </w:rPr>
      </w:pPr>
      <w:r w:rsidRPr="00C1583F">
        <w:rPr>
          <w:rFonts w:eastAsia="Calibri"/>
          <w:lang w:eastAsia="en-US"/>
        </w:rPr>
        <w:t xml:space="preserve"> Адрес: </w:t>
      </w:r>
      <w:r w:rsidRPr="00C1583F">
        <w:rPr>
          <w:rFonts w:eastAsia="Calibri"/>
          <w:bCs/>
          <w:lang w:eastAsia="en-US"/>
        </w:rPr>
        <w:t>100011, Республика Узбекистан, г. Ташкент, ул. А. Навои, 32.</w:t>
      </w:r>
    </w:p>
    <w:p w:rsidR="00C1583F" w:rsidRPr="00C1583F" w:rsidRDefault="00C1583F" w:rsidP="00C1583F">
      <w:pPr>
        <w:jc w:val="both"/>
        <w:rPr>
          <w:rFonts w:eastAsia="Calibri"/>
          <w:lang w:val="en-US" w:eastAsia="en-US"/>
        </w:rPr>
      </w:pPr>
      <w:r w:rsidRPr="00C1583F">
        <w:rPr>
          <w:rFonts w:eastAsia="Calibri"/>
          <w:lang w:eastAsia="en-US"/>
        </w:rPr>
        <w:t>Тел</w:t>
      </w:r>
      <w:r w:rsidRPr="00C1583F">
        <w:rPr>
          <w:rFonts w:eastAsia="Calibri"/>
          <w:lang w:val="en-US" w:eastAsia="en-US"/>
        </w:rPr>
        <w:t xml:space="preserve"> (</w:t>
      </w:r>
      <w:r w:rsidRPr="00C1583F">
        <w:rPr>
          <w:rFonts w:eastAsia="Calibri"/>
          <w:lang w:eastAsia="en-US"/>
        </w:rPr>
        <w:t>м</w:t>
      </w:r>
      <w:r w:rsidRPr="00C1583F">
        <w:rPr>
          <w:rFonts w:eastAsia="Calibri"/>
          <w:lang w:val="en-US" w:eastAsia="en-US"/>
        </w:rPr>
        <w:t xml:space="preserve">.): +998935091648; e-mail: </w:t>
      </w:r>
      <w:hyperlink r:id="rId14" w:history="1">
        <w:r w:rsidRPr="00C1583F">
          <w:rPr>
            <w:rFonts w:eastAsia="Calibri"/>
            <w:color w:val="0000FF"/>
            <w:lang w:val="en-US" w:eastAsia="en-US"/>
          </w:rPr>
          <w:t>muzaffarkhalikov@gmail.com</w:t>
        </w:r>
      </w:hyperlink>
    </w:p>
    <w:p w:rsidR="00C1583F" w:rsidRPr="00C1583F" w:rsidRDefault="00C1583F" w:rsidP="00C1583F">
      <w:pPr>
        <w:jc w:val="both"/>
        <w:rPr>
          <w:rFonts w:eastAsia="Calibri"/>
          <w:lang w:eastAsia="en-US"/>
        </w:rPr>
      </w:pPr>
      <w:proofErr w:type="spellStart"/>
      <w:r w:rsidRPr="00C1583F">
        <w:rPr>
          <w:rFonts w:eastAsia="Calibri"/>
          <w:b/>
          <w:lang w:eastAsia="en-US"/>
        </w:rPr>
        <w:t>Рахманбердыев</w:t>
      </w:r>
      <w:proofErr w:type="spellEnd"/>
      <w:r w:rsidRPr="00C1583F">
        <w:rPr>
          <w:rFonts w:eastAsia="Calibri"/>
          <w:b/>
          <w:lang w:eastAsia="en-US"/>
        </w:rPr>
        <w:t xml:space="preserve"> </w:t>
      </w:r>
      <w:proofErr w:type="spellStart"/>
      <w:r w:rsidRPr="00C1583F">
        <w:rPr>
          <w:rFonts w:eastAsia="Calibri"/>
          <w:b/>
          <w:lang w:eastAsia="en-US"/>
        </w:rPr>
        <w:t>Гаппар</w:t>
      </w:r>
      <w:proofErr w:type="spellEnd"/>
      <w:r w:rsidRPr="00C1583F">
        <w:rPr>
          <w:rFonts w:eastAsia="Calibri"/>
          <w:b/>
          <w:lang w:eastAsia="en-US"/>
        </w:rPr>
        <w:t xml:space="preserve"> </w:t>
      </w:r>
      <w:proofErr w:type="spellStart"/>
      <w:r w:rsidRPr="00C1583F">
        <w:rPr>
          <w:rFonts w:eastAsia="Calibri"/>
          <w:b/>
          <w:lang w:eastAsia="en-US"/>
        </w:rPr>
        <w:t>Рахманбердыевич</w:t>
      </w:r>
      <w:proofErr w:type="spellEnd"/>
      <w:r w:rsidRPr="00C1583F">
        <w:rPr>
          <w:rFonts w:eastAsia="Calibri"/>
          <w:b/>
          <w:lang w:eastAsia="en-US"/>
        </w:rPr>
        <w:t xml:space="preserve">, </w:t>
      </w:r>
      <w:r w:rsidRPr="00C1583F">
        <w:rPr>
          <w:rFonts w:eastAsia="Calibri"/>
          <w:lang w:eastAsia="en-US"/>
        </w:rPr>
        <w:t xml:space="preserve">Ташкентский химико-технологический институт, доктор химических наук, профессор, кафедра «Технология целлюлозы и деревообработки».  Адрес: </w:t>
      </w:r>
      <w:r w:rsidRPr="00C1583F">
        <w:rPr>
          <w:rFonts w:eastAsia="Calibri"/>
          <w:bCs/>
          <w:lang w:eastAsia="en-US"/>
        </w:rPr>
        <w:t>100011, Республика Узбекистан, г. Ташкент, ул. А. Навои, 32.</w:t>
      </w:r>
    </w:p>
    <w:p w:rsidR="00C1583F" w:rsidRPr="00C1583F" w:rsidRDefault="00C1583F" w:rsidP="00C1583F">
      <w:pPr>
        <w:jc w:val="both"/>
        <w:rPr>
          <w:rFonts w:eastAsia="Calibri"/>
          <w:lang w:eastAsia="en-US"/>
        </w:rPr>
      </w:pPr>
      <w:r w:rsidRPr="00C1583F">
        <w:rPr>
          <w:rFonts w:eastAsia="Calibri"/>
          <w:lang w:eastAsia="en-US"/>
        </w:rPr>
        <w:t xml:space="preserve">Тел (м.): +998901751040. </w:t>
      </w:r>
    </w:p>
    <w:p w:rsidR="00C1583F" w:rsidRPr="00C1583F" w:rsidRDefault="00C1583F" w:rsidP="00C1583F">
      <w:pPr>
        <w:jc w:val="both"/>
        <w:rPr>
          <w:rFonts w:eastAsia="Calibri"/>
          <w:lang w:eastAsia="en-US"/>
        </w:rPr>
      </w:pPr>
      <w:proofErr w:type="spellStart"/>
      <w:r w:rsidRPr="00C1583F">
        <w:rPr>
          <w:rFonts w:eastAsia="Calibri"/>
          <w:b/>
          <w:lang w:eastAsia="en-US"/>
        </w:rPr>
        <w:t>Турабджанов</w:t>
      </w:r>
      <w:proofErr w:type="spellEnd"/>
      <w:r w:rsidRPr="00C1583F">
        <w:rPr>
          <w:rFonts w:eastAsia="Calibri"/>
          <w:b/>
          <w:lang w:eastAsia="en-US"/>
        </w:rPr>
        <w:t xml:space="preserve"> </w:t>
      </w:r>
      <w:proofErr w:type="spellStart"/>
      <w:r w:rsidRPr="00C1583F">
        <w:rPr>
          <w:rFonts w:eastAsia="Calibri"/>
          <w:b/>
          <w:lang w:eastAsia="en-US"/>
        </w:rPr>
        <w:t>Садритдин</w:t>
      </w:r>
      <w:proofErr w:type="spellEnd"/>
      <w:r w:rsidRPr="00C1583F">
        <w:rPr>
          <w:rFonts w:eastAsia="Calibri"/>
          <w:b/>
          <w:lang w:eastAsia="en-US"/>
        </w:rPr>
        <w:t xml:space="preserve"> </w:t>
      </w:r>
      <w:proofErr w:type="spellStart"/>
      <w:r w:rsidRPr="00C1583F">
        <w:rPr>
          <w:rFonts w:eastAsia="Calibri"/>
          <w:b/>
          <w:lang w:eastAsia="en-US"/>
        </w:rPr>
        <w:t>Махаматдинович</w:t>
      </w:r>
      <w:proofErr w:type="spellEnd"/>
      <w:r w:rsidRPr="00C1583F">
        <w:rPr>
          <w:rFonts w:eastAsia="Calibri"/>
          <w:b/>
          <w:lang w:eastAsia="en-US"/>
        </w:rPr>
        <w:t xml:space="preserve">, </w:t>
      </w:r>
      <w:r w:rsidRPr="00C1583F">
        <w:rPr>
          <w:rFonts w:eastAsia="Calibri"/>
          <w:lang w:eastAsia="en-US"/>
        </w:rPr>
        <w:t>Ташкентский химико-технологический институт, доктор технических наук, профессор. Ректор.</w:t>
      </w:r>
    </w:p>
    <w:p w:rsidR="00C1583F" w:rsidRPr="00C1583F" w:rsidRDefault="00C1583F" w:rsidP="00C1583F">
      <w:pPr>
        <w:ind w:hanging="23"/>
        <w:rPr>
          <w:rFonts w:eastAsia="Calibri"/>
          <w:bCs/>
          <w:lang w:eastAsia="en-US"/>
        </w:rPr>
      </w:pPr>
      <w:r w:rsidRPr="00C1583F">
        <w:rPr>
          <w:rFonts w:eastAsia="Calibri"/>
          <w:lang w:eastAsia="en-US"/>
        </w:rPr>
        <w:t xml:space="preserve"> Адрес: </w:t>
      </w:r>
      <w:r w:rsidRPr="00C1583F">
        <w:rPr>
          <w:rFonts w:eastAsia="Calibri"/>
          <w:bCs/>
          <w:lang w:eastAsia="en-US"/>
        </w:rPr>
        <w:t>100011, Республика Узбекистан, г. Ташкент, ул. А. Навои, 32.</w:t>
      </w:r>
    </w:p>
    <w:p w:rsidR="00C1583F" w:rsidRPr="00C1583F" w:rsidRDefault="00C1583F" w:rsidP="00C1583F">
      <w:pPr>
        <w:jc w:val="both"/>
        <w:rPr>
          <w:rFonts w:eastAsia="Calibri"/>
          <w:lang w:val="en-US" w:eastAsia="en-US"/>
        </w:rPr>
      </w:pPr>
      <w:r w:rsidRPr="00C1583F">
        <w:rPr>
          <w:rFonts w:eastAsia="Calibri"/>
          <w:lang w:eastAsia="en-US"/>
        </w:rPr>
        <w:t>Тел</w:t>
      </w:r>
      <w:r w:rsidRPr="00C1583F">
        <w:rPr>
          <w:rFonts w:eastAsia="Calibri"/>
          <w:lang w:val="en-US" w:eastAsia="en-US"/>
        </w:rPr>
        <w:t xml:space="preserve"> (</w:t>
      </w:r>
      <w:r w:rsidRPr="00C1583F">
        <w:rPr>
          <w:rFonts w:eastAsia="Calibri"/>
          <w:lang w:eastAsia="en-US"/>
        </w:rPr>
        <w:t>р</w:t>
      </w:r>
      <w:r w:rsidRPr="00C1583F">
        <w:rPr>
          <w:rFonts w:eastAsia="Calibri"/>
          <w:lang w:val="en-US" w:eastAsia="en-US"/>
        </w:rPr>
        <w:t xml:space="preserve">.):  +998712447920; e-mail: </w:t>
      </w:r>
      <w:hyperlink r:id="rId15" w:history="1">
        <w:r w:rsidRPr="00C1583F">
          <w:rPr>
            <w:rFonts w:eastAsia="Calibri"/>
            <w:color w:val="0000FF"/>
            <w:u w:val="single"/>
            <w:lang w:val="en-US" w:eastAsia="en-US"/>
          </w:rPr>
          <w:t>s_turopjonov@inbox.uz</w:t>
        </w:r>
      </w:hyperlink>
      <w:r w:rsidRPr="00C1583F">
        <w:rPr>
          <w:rFonts w:eastAsia="Calibri"/>
          <w:lang w:val="en-US" w:eastAsia="en-US"/>
        </w:rPr>
        <w:t xml:space="preserve">, </w:t>
      </w:r>
      <w:hyperlink r:id="rId16" w:history="1">
        <w:r w:rsidRPr="00C1583F">
          <w:rPr>
            <w:rFonts w:eastAsia="Calibri"/>
            <w:color w:val="0000FF"/>
            <w:u w:val="single"/>
            <w:lang w:val="en-US" w:eastAsia="en-US"/>
          </w:rPr>
          <w:t>tur_sad@mail.ru</w:t>
        </w:r>
      </w:hyperlink>
      <w:r w:rsidRPr="00C1583F">
        <w:rPr>
          <w:rFonts w:eastAsia="Calibri"/>
          <w:lang w:val="en-US" w:eastAsia="en-US"/>
        </w:rPr>
        <w:t xml:space="preserve"> </w:t>
      </w:r>
      <w:r w:rsidRPr="00C1583F">
        <w:rPr>
          <w:rFonts w:ascii="Arial" w:eastAsia="Calibri" w:hAnsi="Arial" w:cs="Arial"/>
          <w:color w:val="444444"/>
          <w:shd w:val="clear" w:color="auto" w:fill="F2F2F2"/>
          <w:lang w:val="en-US" w:eastAsia="en-US"/>
        </w:rPr>
        <w:t xml:space="preserve">  </w:t>
      </w:r>
    </w:p>
    <w:p w:rsidR="00C1583F" w:rsidRPr="00C1583F" w:rsidRDefault="00C1583F" w:rsidP="00C1583F">
      <w:pPr>
        <w:jc w:val="both"/>
        <w:rPr>
          <w:rFonts w:eastAsia="Calibri"/>
          <w:lang w:eastAsia="en-US"/>
        </w:rPr>
      </w:pPr>
      <w:proofErr w:type="spellStart"/>
      <w:r w:rsidRPr="00C1583F">
        <w:rPr>
          <w:rFonts w:eastAsia="Calibri"/>
          <w:b/>
          <w:lang w:eastAsia="en-US"/>
        </w:rPr>
        <w:t>Муродов</w:t>
      </w:r>
      <w:proofErr w:type="spellEnd"/>
      <w:r w:rsidRPr="00C1583F">
        <w:rPr>
          <w:rFonts w:eastAsia="Calibri"/>
          <w:b/>
          <w:lang w:eastAsia="en-US"/>
        </w:rPr>
        <w:t xml:space="preserve"> </w:t>
      </w:r>
      <w:proofErr w:type="spellStart"/>
      <w:r w:rsidRPr="00C1583F">
        <w:rPr>
          <w:rFonts w:eastAsia="Calibri"/>
          <w:b/>
          <w:lang w:eastAsia="en-US"/>
        </w:rPr>
        <w:t>Музаффар</w:t>
      </w:r>
      <w:proofErr w:type="spellEnd"/>
      <w:r w:rsidRPr="00C1583F">
        <w:rPr>
          <w:rFonts w:eastAsia="Calibri"/>
          <w:b/>
          <w:lang w:eastAsia="en-US"/>
        </w:rPr>
        <w:t xml:space="preserve"> </w:t>
      </w:r>
      <w:proofErr w:type="spellStart"/>
      <w:r w:rsidRPr="00C1583F">
        <w:rPr>
          <w:rFonts w:eastAsia="Calibri"/>
          <w:b/>
          <w:lang w:eastAsia="en-US"/>
        </w:rPr>
        <w:t>Мурадович</w:t>
      </w:r>
      <w:proofErr w:type="spellEnd"/>
      <w:r w:rsidRPr="00C1583F">
        <w:rPr>
          <w:rFonts w:eastAsia="Calibri"/>
          <w:b/>
          <w:lang w:eastAsia="en-US"/>
        </w:rPr>
        <w:t xml:space="preserve">, </w:t>
      </w:r>
      <w:r w:rsidRPr="00C1583F">
        <w:rPr>
          <w:rFonts w:eastAsia="Calibri"/>
          <w:lang w:eastAsia="en-US"/>
        </w:rPr>
        <w:t xml:space="preserve">ГУП «Фан </w:t>
      </w:r>
      <w:proofErr w:type="spellStart"/>
      <w:r w:rsidRPr="00C1583F">
        <w:rPr>
          <w:rFonts w:eastAsia="Calibri"/>
          <w:lang w:eastAsia="en-US"/>
        </w:rPr>
        <w:t>ва</w:t>
      </w:r>
      <w:proofErr w:type="spellEnd"/>
      <w:r w:rsidRPr="00C1583F">
        <w:rPr>
          <w:rFonts w:eastAsia="Calibri"/>
          <w:lang w:eastAsia="en-US"/>
        </w:rPr>
        <w:t xml:space="preserve"> </w:t>
      </w:r>
      <w:proofErr w:type="spellStart"/>
      <w:r w:rsidRPr="00C1583F">
        <w:rPr>
          <w:rFonts w:eastAsia="Calibri"/>
          <w:lang w:eastAsia="en-US"/>
        </w:rPr>
        <w:t>Тараккиет</w:t>
      </w:r>
      <w:proofErr w:type="spellEnd"/>
      <w:r w:rsidRPr="00C1583F">
        <w:rPr>
          <w:rFonts w:eastAsia="Calibri"/>
          <w:lang w:eastAsia="en-US"/>
        </w:rPr>
        <w:t xml:space="preserve">» при Ташкентском Государственном Техническом Университете. Кандидат технических наук, доцент, старший научный сотрудник-исследователь. Адрес: </w:t>
      </w:r>
      <w:r w:rsidRPr="00C1583F">
        <w:rPr>
          <w:rFonts w:eastAsia="Calibri"/>
          <w:bCs/>
          <w:lang w:eastAsia="en-US"/>
        </w:rPr>
        <w:t xml:space="preserve">100174, Республика Узбекистан, г. Ташкент, ул. М. </w:t>
      </w:r>
      <w:proofErr w:type="spellStart"/>
      <w:r w:rsidRPr="00C1583F">
        <w:rPr>
          <w:rFonts w:eastAsia="Calibri"/>
          <w:bCs/>
          <w:lang w:eastAsia="en-US"/>
        </w:rPr>
        <w:t>Голиба</w:t>
      </w:r>
      <w:proofErr w:type="spellEnd"/>
      <w:r w:rsidRPr="00C1583F">
        <w:rPr>
          <w:rFonts w:eastAsia="Calibri"/>
          <w:bCs/>
          <w:lang w:eastAsia="en-US"/>
        </w:rPr>
        <w:t>, 7</w:t>
      </w:r>
      <w:r w:rsidRPr="00C1583F">
        <w:rPr>
          <w:rFonts w:eastAsia="Calibri"/>
          <w:bCs/>
          <w:vertAlign w:val="superscript"/>
          <w:lang w:eastAsia="en-US"/>
        </w:rPr>
        <w:t>а</w:t>
      </w:r>
      <w:r w:rsidRPr="00C1583F">
        <w:rPr>
          <w:rFonts w:eastAsia="Calibri"/>
          <w:bCs/>
          <w:lang w:eastAsia="en-US"/>
        </w:rPr>
        <w:t xml:space="preserve">. </w:t>
      </w:r>
      <w:r w:rsidRPr="00C1583F">
        <w:rPr>
          <w:rFonts w:eastAsia="Calibri"/>
          <w:lang w:eastAsia="en-US"/>
        </w:rPr>
        <w:t xml:space="preserve">Тел (м.): +998933864087; </w:t>
      </w:r>
      <w:r w:rsidRPr="00C1583F">
        <w:rPr>
          <w:rFonts w:eastAsia="Calibri"/>
          <w:lang w:val="en-US" w:eastAsia="en-US"/>
        </w:rPr>
        <w:t>e</w:t>
      </w:r>
      <w:r w:rsidRPr="00C1583F">
        <w:rPr>
          <w:rFonts w:eastAsia="Calibri"/>
          <w:lang w:eastAsia="en-US"/>
        </w:rPr>
        <w:t>-</w:t>
      </w:r>
      <w:r w:rsidRPr="00C1583F">
        <w:rPr>
          <w:rFonts w:eastAsia="Calibri"/>
          <w:lang w:val="en-US" w:eastAsia="en-US"/>
        </w:rPr>
        <w:t>mail</w:t>
      </w:r>
      <w:r w:rsidRPr="00C1583F">
        <w:rPr>
          <w:rFonts w:eastAsia="Calibri"/>
          <w:lang w:eastAsia="en-US"/>
        </w:rPr>
        <w:t xml:space="preserve">: </w:t>
      </w:r>
      <w:hyperlink r:id="rId17" w:history="1">
        <w:r w:rsidRPr="00C1583F">
          <w:rPr>
            <w:rFonts w:eastAsia="Calibri"/>
            <w:color w:val="0000FF"/>
            <w:u w:val="single"/>
            <w:lang w:val="en-US" w:eastAsia="en-US"/>
          </w:rPr>
          <w:t>muzaffarmm</w:t>
        </w:r>
        <w:r w:rsidRPr="00C1583F">
          <w:rPr>
            <w:rFonts w:eastAsia="Calibri"/>
            <w:color w:val="0000FF"/>
            <w:u w:val="single"/>
            <w:lang w:eastAsia="en-US"/>
          </w:rPr>
          <w:t>@</w:t>
        </w:r>
        <w:r w:rsidRPr="00C1583F">
          <w:rPr>
            <w:rFonts w:eastAsia="Calibri"/>
            <w:color w:val="0000FF"/>
            <w:u w:val="single"/>
            <w:lang w:val="en-US" w:eastAsia="en-US"/>
          </w:rPr>
          <w:t>mail</w:t>
        </w:r>
        <w:r w:rsidRPr="00C1583F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C1583F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C1583F" w:rsidRPr="00C1583F" w:rsidRDefault="00C1583F" w:rsidP="00C1583F">
      <w:pPr>
        <w:jc w:val="both"/>
        <w:rPr>
          <w:rFonts w:eastAsia="Calibri"/>
          <w:i/>
          <w:sz w:val="28"/>
          <w:szCs w:val="28"/>
          <w:lang w:eastAsia="en-US"/>
        </w:rPr>
      </w:pPr>
      <w:r w:rsidRPr="00C1583F">
        <w:rPr>
          <w:rFonts w:eastAsia="Calibri"/>
          <w:b/>
          <w:i/>
          <w:sz w:val="28"/>
          <w:szCs w:val="28"/>
          <w:lang w:eastAsia="en-US"/>
        </w:rPr>
        <w:t xml:space="preserve">Ключевые слова. </w:t>
      </w:r>
      <w:r w:rsidRPr="00C1583F">
        <w:rPr>
          <w:rFonts w:eastAsia="Calibri"/>
          <w:i/>
          <w:sz w:val="28"/>
          <w:szCs w:val="28"/>
          <w:lang w:eastAsia="en-US"/>
        </w:rPr>
        <w:t xml:space="preserve">Буровой раствор, щелочная целлюлоза, натриевая соль </w:t>
      </w:r>
      <w:proofErr w:type="spellStart"/>
      <w:r w:rsidRPr="00C1583F">
        <w:rPr>
          <w:rFonts w:eastAsia="Calibri"/>
          <w:i/>
          <w:sz w:val="28"/>
          <w:szCs w:val="28"/>
          <w:lang w:eastAsia="en-US"/>
        </w:rPr>
        <w:t>карбоксиметилцеллюлозы</w:t>
      </w:r>
      <w:proofErr w:type="spellEnd"/>
      <w:r w:rsidRPr="00C1583F">
        <w:rPr>
          <w:rFonts w:eastAsia="Calibri"/>
          <w:i/>
          <w:sz w:val="28"/>
          <w:szCs w:val="28"/>
          <w:lang w:eastAsia="en-US"/>
        </w:rPr>
        <w:t xml:space="preserve">, степень полимеризации, гидрохинон, </w:t>
      </w:r>
      <w:proofErr w:type="spellStart"/>
      <w:r w:rsidRPr="00C1583F">
        <w:rPr>
          <w:rFonts w:eastAsia="Calibri"/>
          <w:i/>
          <w:sz w:val="28"/>
          <w:szCs w:val="28"/>
          <w:lang w:eastAsia="en-US"/>
        </w:rPr>
        <w:t>бутилгидрокситолуол</w:t>
      </w:r>
      <w:proofErr w:type="spellEnd"/>
      <w:r w:rsidRPr="00C1583F">
        <w:rPr>
          <w:rFonts w:eastAsia="Calibri"/>
          <w:i/>
          <w:sz w:val="28"/>
          <w:szCs w:val="28"/>
          <w:lang w:eastAsia="en-US"/>
        </w:rPr>
        <w:t xml:space="preserve">, динамическая вязкость, водоотдача. </w:t>
      </w:r>
    </w:p>
    <w:p w:rsidR="00C1583F" w:rsidRPr="00C1583F" w:rsidRDefault="00C1583F" w:rsidP="00C1583F">
      <w:pPr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proofErr w:type="gramStart"/>
      <w:r w:rsidRPr="00C1583F">
        <w:rPr>
          <w:rFonts w:eastAsia="Calibri"/>
          <w:sz w:val="28"/>
          <w:szCs w:val="28"/>
          <w:lang w:eastAsia="en-US"/>
        </w:rPr>
        <w:t xml:space="preserve">Изучено влияние антиоксидантов органического типа на степень полимеризации щелочной целлюлозы, а также на основные показатели качества синтезируемой натриевой соли </w:t>
      </w:r>
      <w:proofErr w:type="spellStart"/>
      <w:r w:rsidRPr="00C1583F">
        <w:rPr>
          <w:rFonts w:eastAsia="Calibri"/>
          <w:sz w:val="28"/>
          <w:szCs w:val="28"/>
          <w:lang w:eastAsia="en-US"/>
        </w:rPr>
        <w:t>карбоксиметилцеллюлозы</w:t>
      </w:r>
      <w:proofErr w:type="spellEnd"/>
      <w:r w:rsidRPr="00C1583F">
        <w:rPr>
          <w:rFonts w:eastAsia="Calibri"/>
          <w:bCs/>
          <w:i/>
          <w:iCs/>
          <w:sz w:val="28"/>
          <w:szCs w:val="28"/>
          <w:lang w:eastAsia="en-US"/>
        </w:rPr>
        <w:t xml:space="preserve">,  такие как степень полимеризации, динамическая вязкость, водоотдача глинистого раствора и др. Показано, что </w:t>
      </w:r>
      <w:r w:rsidRPr="00C1583F">
        <w:rPr>
          <w:rFonts w:eastAsia="Calibri"/>
          <w:sz w:val="28"/>
          <w:szCs w:val="28"/>
          <w:lang w:eastAsia="en-US"/>
        </w:rPr>
        <w:t xml:space="preserve">использование </w:t>
      </w:r>
      <w:proofErr w:type="spellStart"/>
      <w:r w:rsidRPr="00C1583F">
        <w:rPr>
          <w:rFonts w:eastAsia="Calibri"/>
          <w:bCs/>
          <w:i/>
          <w:iCs/>
          <w:sz w:val="28"/>
          <w:szCs w:val="28"/>
          <w:lang w:eastAsia="en-US"/>
        </w:rPr>
        <w:t>бутилгидрокситолуола</w:t>
      </w:r>
      <w:proofErr w:type="spellEnd"/>
      <w:r w:rsidRPr="00C1583F">
        <w:rPr>
          <w:rFonts w:eastAsia="Calibri"/>
          <w:bCs/>
          <w:i/>
          <w:iCs/>
          <w:sz w:val="28"/>
          <w:szCs w:val="28"/>
          <w:lang w:eastAsia="en-US"/>
        </w:rPr>
        <w:t xml:space="preserve"> и гидрохинона, при синтезе натриевой соли </w:t>
      </w:r>
      <w:proofErr w:type="spellStart"/>
      <w:r w:rsidRPr="00C1583F">
        <w:rPr>
          <w:rFonts w:eastAsia="Calibri"/>
          <w:bCs/>
          <w:i/>
          <w:iCs/>
          <w:sz w:val="28"/>
          <w:szCs w:val="28"/>
          <w:lang w:eastAsia="en-US"/>
        </w:rPr>
        <w:t>карбоксиметилцеллюлозы</w:t>
      </w:r>
      <w:proofErr w:type="spellEnd"/>
      <w:r w:rsidRPr="00C1583F">
        <w:rPr>
          <w:rFonts w:eastAsia="Calibri"/>
          <w:bCs/>
          <w:i/>
          <w:iCs/>
          <w:sz w:val="28"/>
          <w:szCs w:val="28"/>
          <w:lang w:eastAsia="en-US"/>
        </w:rPr>
        <w:t>, позволяет получать продукты с более высокими значениями степени полимеризации и динамической вязкости, что в свою очередь благоприятно сказывается</w:t>
      </w:r>
      <w:proofErr w:type="gramEnd"/>
      <w:r w:rsidRPr="00C1583F">
        <w:rPr>
          <w:rFonts w:eastAsia="Calibri"/>
          <w:bCs/>
          <w:i/>
          <w:iCs/>
          <w:sz w:val="28"/>
          <w:szCs w:val="28"/>
          <w:lang w:eastAsia="en-US"/>
        </w:rPr>
        <w:t xml:space="preserve"> на показателе водоотдачи глинистых растворов подвергнутых термообработке.</w:t>
      </w:r>
      <w:r w:rsidRPr="00C1583F">
        <w:rPr>
          <w:rFonts w:eastAsia="Calibri"/>
          <w:bCs/>
          <w:i/>
          <w:iCs/>
          <w:sz w:val="28"/>
          <w:szCs w:val="28"/>
          <w:vertAlign w:val="subscript"/>
          <w:lang w:eastAsia="en-US"/>
        </w:rPr>
        <w:t xml:space="preserve"> </w:t>
      </w:r>
      <w:r w:rsidRPr="00C1583F">
        <w:rPr>
          <w:rFonts w:eastAsia="Calibri"/>
          <w:bCs/>
          <w:i/>
          <w:iCs/>
          <w:sz w:val="28"/>
          <w:szCs w:val="28"/>
          <w:lang w:eastAsia="en-US"/>
        </w:rPr>
        <w:t xml:space="preserve">Использование </w:t>
      </w:r>
      <w:proofErr w:type="spellStart"/>
      <w:r w:rsidRPr="00C1583F">
        <w:rPr>
          <w:rFonts w:eastAsia="Calibri"/>
          <w:bCs/>
          <w:i/>
          <w:iCs/>
          <w:sz w:val="28"/>
          <w:szCs w:val="28"/>
          <w:lang w:eastAsia="en-US"/>
        </w:rPr>
        <w:t>Na</w:t>
      </w:r>
      <w:proofErr w:type="spellEnd"/>
      <w:r w:rsidRPr="00C1583F">
        <w:rPr>
          <w:rFonts w:eastAsia="Calibri"/>
          <w:bCs/>
          <w:i/>
          <w:iCs/>
          <w:sz w:val="28"/>
          <w:szCs w:val="28"/>
          <w:lang w:eastAsia="en-US"/>
        </w:rPr>
        <w:t xml:space="preserve">-КМЦ полученных с использованием </w:t>
      </w:r>
      <w:proofErr w:type="spellStart"/>
      <w:r w:rsidRPr="00C1583F">
        <w:rPr>
          <w:rFonts w:eastAsia="Calibri"/>
          <w:bCs/>
          <w:i/>
          <w:iCs/>
          <w:sz w:val="28"/>
          <w:szCs w:val="28"/>
          <w:lang w:eastAsia="en-US"/>
        </w:rPr>
        <w:t>бутилгидрокситолуола</w:t>
      </w:r>
      <w:proofErr w:type="spellEnd"/>
      <w:r w:rsidRPr="00C1583F">
        <w:rPr>
          <w:rFonts w:eastAsia="Calibri"/>
          <w:bCs/>
          <w:i/>
          <w:iCs/>
          <w:sz w:val="28"/>
          <w:szCs w:val="28"/>
          <w:lang w:eastAsia="en-US"/>
        </w:rPr>
        <w:t xml:space="preserve"> и гидрохинона, позволяет существенно повысить термостойкость глинистых растворов, что может иметь большое практическое значение при бурении глубоких нефтегазовых скважин. </w:t>
      </w:r>
    </w:p>
    <w:p w:rsidR="00C1583F" w:rsidRPr="00C1583F" w:rsidRDefault="00C1583F" w:rsidP="00C1583F">
      <w:pPr>
        <w:widowControl w:val="0"/>
        <w:autoSpaceDE w:val="0"/>
        <w:autoSpaceDN w:val="0"/>
        <w:adjustRightInd w:val="0"/>
        <w:rPr>
          <w:b/>
        </w:rPr>
      </w:pPr>
      <w:r w:rsidRPr="00C1583F">
        <w:rPr>
          <w:b/>
        </w:rPr>
        <w:t>Библиография</w:t>
      </w:r>
    </w:p>
    <w:p w:rsidR="00C1583F" w:rsidRPr="00C1583F" w:rsidRDefault="00C1583F" w:rsidP="00C1583F">
      <w:pPr>
        <w:widowControl w:val="0"/>
        <w:autoSpaceDE w:val="0"/>
        <w:autoSpaceDN w:val="0"/>
        <w:adjustRightInd w:val="0"/>
        <w:jc w:val="both"/>
      </w:pPr>
      <w:r w:rsidRPr="00C1583F">
        <w:t xml:space="preserve">1. </w:t>
      </w:r>
      <w:proofErr w:type="spellStart"/>
      <w:r w:rsidRPr="00C1583F">
        <w:t>Халиков</w:t>
      </w:r>
      <w:proofErr w:type="spellEnd"/>
      <w:r w:rsidRPr="00C1583F">
        <w:t xml:space="preserve"> М.М., </w:t>
      </w:r>
      <w:proofErr w:type="spellStart"/>
      <w:r w:rsidRPr="00C1583F">
        <w:t>Рахманбердыев</w:t>
      </w:r>
      <w:proofErr w:type="spellEnd"/>
      <w:r w:rsidRPr="00C1583F">
        <w:t xml:space="preserve"> Г.Р., </w:t>
      </w:r>
      <w:proofErr w:type="spellStart"/>
      <w:r w:rsidRPr="00C1583F">
        <w:t>Муродов</w:t>
      </w:r>
      <w:proofErr w:type="spellEnd"/>
      <w:r w:rsidRPr="00C1583F">
        <w:t xml:space="preserve"> М.М. Получение </w:t>
      </w:r>
      <w:proofErr w:type="gramStart"/>
      <w:r w:rsidRPr="00C1583F">
        <w:t>технической</w:t>
      </w:r>
      <w:proofErr w:type="gramEnd"/>
      <w:r w:rsidRPr="00C1583F">
        <w:t xml:space="preserve"> </w:t>
      </w:r>
      <w:r w:rsidRPr="00C1583F">
        <w:rPr>
          <w:lang w:val="uz-Cyrl-UZ"/>
        </w:rPr>
        <w:t>N</w:t>
      </w:r>
      <w:r w:rsidRPr="00C1583F">
        <w:t xml:space="preserve">a-КМЦ </w:t>
      </w:r>
      <w:r w:rsidRPr="00C1583F">
        <w:rPr>
          <w:lang w:val="uz-Cyrl-UZ"/>
        </w:rPr>
        <w:t xml:space="preserve">ступенчатым карбоксиметилированием.// </w:t>
      </w:r>
      <w:r w:rsidRPr="00C1583F">
        <w:t xml:space="preserve">Химия и химическая технология, 2014, №4, С. 37-40.   </w:t>
      </w:r>
    </w:p>
    <w:p w:rsidR="00C1583F" w:rsidRPr="00C1583F" w:rsidRDefault="00C1583F" w:rsidP="00C1583F">
      <w:pPr>
        <w:widowControl w:val="0"/>
        <w:autoSpaceDE w:val="0"/>
        <w:autoSpaceDN w:val="0"/>
        <w:adjustRightInd w:val="0"/>
        <w:jc w:val="both"/>
      </w:pPr>
      <w:r w:rsidRPr="00C1583F">
        <w:t xml:space="preserve">2. </w:t>
      </w:r>
      <w:proofErr w:type="spellStart"/>
      <w:r w:rsidRPr="00C1583F">
        <w:t>Халиков</w:t>
      </w:r>
      <w:proofErr w:type="spellEnd"/>
      <w:r w:rsidRPr="00C1583F">
        <w:t xml:space="preserve"> М.М., </w:t>
      </w:r>
      <w:proofErr w:type="spellStart"/>
      <w:r w:rsidRPr="00C1583F">
        <w:t>Рахманбердиев</w:t>
      </w:r>
      <w:proofErr w:type="spellEnd"/>
      <w:r w:rsidRPr="00C1583F">
        <w:t xml:space="preserve"> Г.Р. Производство </w:t>
      </w:r>
      <w:r w:rsidRPr="00C1583F">
        <w:rPr>
          <w:lang w:val="en-US"/>
        </w:rPr>
        <w:t>N</w:t>
      </w:r>
      <w:r w:rsidRPr="00C1583F">
        <w:t>a-КМЦ с повышенной степенью замещения.// Химия и химическая технология, 2013, №4, С. 49-52.</w:t>
      </w:r>
    </w:p>
    <w:p w:rsidR="00C1583F" w:rsidRPr="00C1583F" w:rsidRDefault="00C1583F" w:rsidP="00C1583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1583F">
        <w:lastRenderedPageBreak/>
        <w:t xml:space="preserve">3. </w:t>
      </w:r>
      <w:proofErr w:type="spellStart"/>
      <w:r w:rsidRPr="00C1583F">
        <w:t>Халиков</w:t>
      </w:r>
      <w:proofErr w:type="spellEnd"/>
      <w:r w:rsidRPr="00C1583F">
        <w:t xml:space="preserve"> М.М., </w:t>
      </w:r>
      <w:proofErr w:type="spellStart"/>
      <w:r w:rsidRPr="00C1583F">
        <w:t>Муродов</w:t>
      </w:r>
      <w:proofErr w:type="spellEnd"/>
      <w:r w:rsidRPr="00C1583F">
        <w:t xml:space="preserve"> М.М. Влияние ингибиторов деструкции целлюлозы, на качество синтезируемой </w:t>
      </w:r>
      <w:proofErr w:type="spellStart"/>
      <w:r w:rsidRPr="00C1583F">
        <w:t>Na</w:t>
      </w:r>
      <w:proofErr w:type="spellEnd"/>
      <w:r w:rsidRPr="00C1583F">
        <w:t xml:space="preserve">-КМЦ.// Химическая промышленность. Контроль и управление, 2015, №1, С. 25-29. </w:t>
      </w:r>
    </w:p>
    <w:p w:rsidR="00C1583F" w:rsidRPr="00C1583F" w:rsidRDefault="00C1583F" w:rsidP="00C1583F">
      <w:pPr>
        <w:widowControl w:val="0"/>
        <w:autoSpaceDE w:val="0"/>
        <w:autoSpaceDN w:val="0"/>
        <w:adjustRightInd w:val="0"/>
        <w:jc w:val="both"/>
      </w:pPr>
      <w:r w:rsidRPr="00C1583F">
        <w:t xml:space="preserve">4. </w:t>
      </w:r>
      <w:proofErr w:type="spellStart"/>
      <w:r w:rsidRPr="00C1583F">
        <w:t>Городнов</w:t>
      </w:r>
      <w:proofErr w:type="spellEnd"/>
      <w:r w:rsidRPr="00C1583F">
        <w:t xml:space="preserve"> В.Д., Тесленко В.Н., Тимохин И.М. и др. Исследование глин и новые рецептуры глинистых растворов. // М.: Недра, 1975. С 272.</w:t>
      </w:r>
    </w:p>
    <w:p w:rsidR="00C1583F" w:rsidRPr="00C1583F" w:rsidRDefault="00C1583F" w:rsidP="00C1583F">
      <w:pPr>
        <w:widowControl w:val="0"/>
        <w:autoSpaceDE w:val="0"/>
        <w:autoSpaceDN w:val="0"/>
        <w:adjustRightInd w:val="0"/>
        <w:jc w:val="both"/>
      </w:pPr>
      <w:r w:rsidRPr="00C1583F">
        <w:t>5. Фомин В.М. Радикально-цепное окисление органических соединений и его торможение ингибиторами фенольного типа. Учебное пособие. // Нижний Новгород: Нижегородский госуниверситет, 2010. С 37.</w:t>
      </w:r>
    </w:p>
    <w:p w:rsidR="0082416A" w:rsidRDefault="0082416A" w:rsidP="00C1583F">
      <w:pPr>
        <w:rPr>
          <w:i/>
          <w:lang w:val="en-US"/>
        </w:rPr>
      </w:pPr>
    </w:p>
    <w:p w:rsidR="0010458D" w:rsidRPr="00A314C9" w:rsidRDefault="0010458D" w:rsidP="0010458D">
      <w:pPr>
        <w:jc w:val="both"/>
        <w:rPr>
          <w:rFonts w:eastAsia="Tahoma"/>
          <w:b/>
          <w:sz w:val="32"/>
          <w:szCs w:val="32"/>
        </w:rPr>
      </w:pPr>
      <w:r w:rsidRPr="00A314C9">
        <w:rPr>
          <w:rFonts w:eastAsia="Tahoma"/>
          <w:b/>
          <w:sz w:val="32"/>
          <w:szCs w:val="32"/>
        </w:rPr>
        <w:t xml:space="preserve">Полупромышленный способ получения </w:t>
      </w:r>
      <w:proofErr w:type="gramStart"/>
      <w:r w:rsidRPr="00A314C9">
        <w:rPr>
          <w:rFonts w:eastAsia="Tahoma"/>
          <w:b/>
          <w:sz w:val="32"/>
          <w:szCs w:val="32"/>
        </w:rPr>
        <w:t>замещенных</w:t>
      </w:r>
      <w:proofErr w:type="gramEnd"/>
      <w:r w:rsidRPr="00A314C9">
        <w:rPr>
          <w:rFonts w:eastAsia="Tahoma"/>
          <w:b/>
          <w:sz w:val="32"/>
          <w:szCs w:val="32"/>
        </w:rPr>
        <w:t xml:space="preserve"> 3-бензил-2-хлорхинолинов на основе замещённых </w:t>
      </w:r>
      <w:proofErr w:type="spellStart"/>
      <w:r w:rsidRPr="00A314C9">
        <w:rPr>
          <w:rFonts w:eastAsia="Tahoma"/>
          <w:b/>
          <w:sz w:val="32"/>
          <w:szCs w:val="32"/>
        </w:rPr>
        <w:t>анилидов</w:t>
      </w:r>
      <w:proofErr w:type="spellEnd"/>
      <w:r w:rsidRPr="00A314C9">
        <w:rPr>
          <w:rFonts w:eastAsia="Tahoma"/>
          <w:b/>
          <w:sz w:val="32"/>
          <w:szCs w:val="32"/>
        </w:rPr>
        <w:t xml:space="preserve"> по методу </w:t>
      </w:r>
      <w:proofErr w:type="spellStart"/>
      <w:r w:rsidRPr="00A314C9">
        <w:rPr>
          <w:rFonts w:eastAsia="Tahoma"/>
          <w:b/>
          <w:sz w:val="32"/>
          <w:szCs w:val="32"/>
        </w:rPr>
        <w:t>Вильсмейера-Хаака</w:t>
      </w:r>
      <w:proofErr w:type="spellEnd"/>
    </w:p>
    <w:p w:rsidR="0010458D" w:rsidRDefault="0010458D" w:rsidP="0010458D">
      <w:pPr>
        <w:rPr>
          <w:rFonts w:eastAsia="Tahoma"/>
        </w:rPr>
      </w:pPr>
    </w:p>
    <w:p w:rsidR="0010458D" w:rsidRPr="00A314C9" w:rsidRDefault="0010458D" w:rsidP="0010458D">
      <w:pPr>
        <w:rPr>
          <w:rFonts w:eastAsia="Tahoma"/>
        </w:rPr>
      </w:pPr>
      <w:proofErr w:type="spellStart"/>
      <w:r w:rsidRPr="00A314C9">
        <w:rPr>
          <w:rFonts w:eastAsia="Tahoma"/>
          <w:b/>
        </w:rPr>
        <w:t>Омельков</w:t>
      </w:r>
      <w:proofErr w:type="spellEnd"/>
      <w:r w:rsidRPr="00A314C9">
        <w:rPr>
          <w:rFonts w:eastAsia="Tahoma"/>
          <w:b/>
        </w:rPr>
        <w:t xml:space="preserve"> Антон Владимирович</w:t>
      </w:r>
      <w:r w:rsidRPr="00A314C9">
        <w:rPr>
          <w:rFonts w:eastAsia="Tahoma"/>
        </w:rPr>
        <w:t xml:space="preserve">, </w:t>
      </w:r>
      <w:r>
        <w:rPr>
          <w:rFonts w:eastAsia="Tahoma"/>
        </w:rPr>
        <w:t>ведущий</w:t>
      </w:r>
      <w:r w:rsidRPr="00D60BF8">
        <w:rPr>
          <w:rFonts w:eastAsia="Tahoma"/>
        </w:rPr>
        <w:t xml:space="preserve"> научный сотрудник ЗАО «</w:t>
      </w:r>
      <w:proofErr w:type="spellStart"/>
      <w:r w:rsidRPr="00D60BF8">
        <w:rPr>
          <w:rFonts w:eastAsia="Tahoma"/>
        </w:rPr>
        <w:t>Фарм</w:t>
      </w:r>
      <w:proofErr w:type="spellEnd"/>
      <w:r w:rsidRPr="00D60BF8">
        <w:rPr>
          <w:rFonts w:eastAsia="Tahoma"/>
        </w:rPr>
        <w:t>-синтез»</w:t>
      </w:r>
      <w:r w:rsidRPr="00A314C9">
        <w:rPr>
          <w:rFonts w:eastAsia="Tahoma"/>
        </w:rPr>
        <w:t xml:space="preserve">; </w:t>
      </w:r>
      <w:r>
        <w:rPr>
          <w:rFonts w:eastAsia="Tahoma"/>
        </w:rPr>
        <w:t>e</w:t>
      </w:r>
      <w:r w:rsidRPr="00A314C9">
        <w:rPr>
          <w:rFonts w:eastAsia="Tahoma"/>
        </w:rPr>
        <w:t>-</w:t>
      </w:r>
      <w:r>
        <w:rPr>
          <w:rFonts w:eastAsia="Tahoma"/>
        </w:rPr>
        <w:t>mail</w:t>
      </w:r>
      <w:r w:rsidRPr="00A314C9">
        <w:rPr>
          <w:rFonts w:eastAsia="Tahoma"/>
        </w:rPr>
        <w:t xml:space="preserve">: </w:t>
      </w:r>
      <w:hyperlink r:id="rId18" w:history="1">
        <w:r w:rsidRPr="00A85AF9">
          <w:rPr>
            <w:rStyle w:val="aa"/>
            <w:rFonts w:eastAsia="Tahoma"/>
          </w:rPr>
          <w:t>omelkov</w:t>
        </w:r>
        <w:r w:rsidRPr="00A314C9">
          <w:rPr>
            <w:rStyle w:val="aa"/>
            <w:rFonts w:eastAsia="Tahoma"/>
          </w:rPr>
          <w:t>@</w:t>
        </w:r>
        <w:r w:rsidRPr="00A85AF9">
          <w:rPr>
            <w:rStyle w:val="aa"/>
            <w:rFonts w:eastAsia="Tahoma"/>
          </w:rPr>
          <w:t>mail</w:t>
        </w:r>
        <w:r w:rsidRPr="00A314C9">
          <w:rPr>
            <w:rStyle w:val="aa"/>
            <w:rFonts w:eastAsia="Tahoma"/>
          </w:rPr>
          <w:t>.</w:t>
        </w:r>
        <w:r w:rsidRPr="00A85AF9">
          <w:rPr>
            <w:rStyle w:val="aa"/>
            <w:rFonts w:eastAsia="Tahoma"/>
          </w:rPr>
          <w:t>ru</w:t>
        </w:r>
      </w:hyperlink>
    </w:p>
    <w:p w:rsidR="0010458D" w:rsidRPr="00EE44F0" w:rsidRDefault="0010458D" w:rsidP="0010458D">
      <w:pPr>
        <w:rPr>
          <w:rFonts w:eastAsia="Tahoma"/>
        </w:rPr>
      </w:pPr>
      <w:r w:rsidRPr="00A314C9">
        <w:rPr>
          <w:rFonts w:eastAsia="Tahoma"/>
          <w:b/>
        </w:rPr>
        <w:t>Ильин Вадим Игоревич</w:t>
      </w:r>
      <w:r w:rsidRPr="00A314C9">
        <w:rPr>
          <w:rFonts w:eastAsia="Tahoma"/>
        </w:rPr>
        <w:t xml:space="preserve">, </w:t>
      </w:r>
      <w:r>
        <w:rPr>
          <w:rFonts w:eastAsia="Tahoma"/>
        </w:rPr>
        <w:t xml:space="preserve"> </w:t>
      </w:r>
      <w:r w:rsidRPr="00D60BF8">
        <w:rPr>
          <w:rFonts w:eastAsia="Tahoma"/>
        </w:rPr>
        <w:t xml:space="preserve">руководитель </w:t>
      </w:r>
      <w:r>
        <w:rPr>
          <w:rFonts w:eastAsia="Tahoma"/>
        </w:rPr>
        <w:t xml:space="preserve">лаборатория синтеза </w:t>
      </w:r>
      <w:proofErr w:type="spellStart"/>
      <w:r>
        <w:rPr>
          <w:rFonts w:eastAsia="Tahoma"/>
        </w:rPr>
        <w:t>золедроновой</w:t>
      </w:r>
      <w:proofErr w:type="spellEnd"/>
      <w:r>
        <w:rPr>
          <w:rFonts w:eastAsia="Tahoma"/>
        </w:rPr>
        <w:t xml:space="preserve"> кислоты</w:t>
      </w:r>
      <w:r w:rsidRPr="00D60BF8">
        <w:rPr>
          <w:rFonts w:eastAsia="Tahoma"/>
        </w:rPr>
        <w:t xml:space="preserve"> ЗАО «</w:t>
      </w:r>
      <w:proofErr w:type="spellStart"/>
      <w:r w:rsidRPr="00D60BF8">
        <w:rPr>
          <w:rFonts w:eastAsia="Tahoma"/>
        </w:rPr>
        <w:t>Фарм</w:t>
      </w:r>
      <w:proofErr w:type="spellEnd"/>
      <w:r w:rsidRPr="00D60BF8">
        <w:rPr>
          <w:rFonts w:eastAsia="Tahoma"/>
        </w:rPr>
        <w:t>-синтез»</w:t>
      </w:r>
      <w:r w:rsidRPr="00A314C9">
        <w:rPr>
          <w:rFonts w:eastAsia="Tahoma"/>
        </w:rPr>
        <w:t xml:space="preserve">; </w:t>
      </w:r>
      <w:r w:rsidRPr="00A314C9">
        <w:rPr>
          <w:rStyle w:val="val"/>
        </w:rPr>
        <w:t xml:space="preserve">e-mail: </w:t>
      </w:r>
      <w:hyperlink r:id="rId19" w:history="1">
        <w:r w:rsidRPr="00A85AF9">
          <w:rPr>
            <w:rStyle w:val="aa"/>
          </w:rPr>
          <w:t>vadimilin</w:t>
        </w:r>
        <w:r w:rsidRPr="00A314C9">
          <w:rPr>
            <w:rStyle w:val="aa"/>
          </w:rPr>
          <w:t>@</w:t>
        </w:r>
        <w:r w:rsidRPr="00A85AF9">
          <w:rPr>
            <w:rStyle w:val="aa"/>
          </w:rPr>
          <w:t>yandex</w:t>
        </w:r>
        <w:r w:rsidRPr="00A314C9">
          <w:rPr>
            <w:rStyle w:val="aa"/>
          </w:rPr>
          <w:t>.</w:t>
        </w:r>
        <w:r w:rsidRPr="00A85AF9">
          <w:rPr>
            <w:rStyle w:val="aa"/>
          </w:rPr>
          <w:t>ru</w:t>
        </w:r>
      </w:hyperlink>
    </w:p>
    <w:p w:rsidR="0010458D" w:rsidRPr="00EE44F0" w:rsidRDefault="0010458D" w:rsidP="00EE44F0">
      <w:pPr>
        <w:rPr>
          <w:rFonts w:eastAsia="Tahoma"/>
          <w:b/>
        </w:rPr>
      </w:pPr>
      <w:proofErr w:type="spellStart"/>
      <w:r w:rsidRPr="00A314C9">
        <w:rPr>
          <w:rFonts w:eastAsia="Tahoma"/>
          <w:b/>
        </w:rPr>
        <w:t>Ручко</w:t>
      </w:r>
      <w:proofErr w:type="spellEnd"/>
      <w:r w:rsidRPr="00A314C9">
        <w:rPr>
          <w:rFonts w:eastAsia="Tahoma"/>
          <w:b/>
        </w:rPr>
        <w:t xml:space="preserve"> </w:t>
      </w:r>
      <w:proofErr w:type="spellStart"/>
      <w:r w:rsidRPr="00A314C9">
        <w:rPr>
          <w:rFonts w:eastAsia="Tahoma"/>
          <w:b/>
        </w:rPr>
        <w:t>Евсей</w:t>
      </w:r>
      <w:proofErr w:type="spellEnd"/>
      <w:r w:rsidRPr="00A314C9">
        <w:rPr>
          <w:rFonts w:eastAsia="Tahoma"/>
          <w:b/>
        </w:rPr>
        <w:t xml:space="preserve"> Александрович</w:t>
      </w:r>
      <w:r w:rsidR="00EE44F0" w:rsidRPr="00EE44F0">
        <w:rPr>
          <w:rFonts w:eastAsia="Tahoma"/>
          <w:b/>
        </w:rPr>
        <w:t xml:space="preserve">, </w:t>
      </w:r>
      <w:r w:rsidRPr="00D60BF8">
        <w:rPr>
          <w:rFonts w:eastAsia="Tahoma"/>
        </w:rPr>
        <w:t xml:space="preserve">руководитель группы </w:t>
      </w:r>
      <w:proofErr w:type="spellStart"/>
      <w:r w:rsidRPr="00D60BF8">
        <w:rPr>
          <w:rFonts w:eastAsia="Tahoma"/>
        </w:rPr>
        <w:t>хроматографической</w:t>
      </w:r>
      <w:proofErr w:type="spellEnd"/>
      <w:r w:rsidRPr="00D60BF8">
        <w:rPr>
          <w:rFonts w:eastAsia="Tahoma"/>
        </w:rPr>
        <w:t xml:space="preserve"> очистки ЗАО «</w:t>
      </w:r>
      <w:proofErr w:type="spellStart"/>
      <w:r w:rsidRPr="00D60BF8">
        <w:rPr>
          <w:rFonts w:eastAsia="Tahoma"/>
        </w:rPr>
        <w:t>Фарм</w:t>
      </w:r>
      <w:proofErr w:type="spellEnd"/>
      <w:r w:rsidRPr="00D60BF8">
        <w:rPr>
          <w:rFonts w:eastAsia="Tahoma"/>
        </w:rPr>
        <w:t>-синтез»</w:t>
      </w:r>
      <w:r w:rsidRPr="00A314C9">
        <w:rPr>
          <w:rFonts w:eastAsia="Tahoma"/>
        </w:rPr>
        <w:t xml:space="preserve">; e-mail: </w:t>
      </w:r>
      <w:hyperlink r:id="rId20" w:history="1">
        <w:r w:rsidRPr="00126E61">
          <w:rPr>
            <w:rStyle w:val="aa"/>
            <w:rFonts w:eastAsia="Tahoma"/>
          </w:rPr>
          <w:t>evsevius</w:t>
        </w:r>
        <w:r w:rsidRPr="00A314C9">
          <w:rPr>
            <w:rStyle w:val="aa"/>
            <w:rFonts w:eastAsia="Tahoma"/>
          </w:rPr>
          <w:t>@</w:t>
        </w:r>
        <w:r w:rsidRPr="00126E61">
          <w:rPr>
            <w:rStyle w:val="aa"/>
            <w:rFonts w:eastAsia="Tahoma"/>
          </w:rPr>
          <w:t>mail</w:t>
        </w:r>
        <w:r w:rsidRPr="00A314C9">
          <w:rPr>
            <w:rStyle w:val="aa"/>
            <w:rFonts w:eastAsia="Tahoma"/>
          </w:rPr>
          <w:t>.</w:t>
        </w:r>
        <w:r w:rsidRPr="00126E61">
          <w:rPr>
            <w:rStyle w:val="aa"/>
            <w:rFonts w:eastAsia="Tahoma"/>
          </w:rPr>
          <w:t>ru</w:t>
        </w:r>
      </w:hyperlink>
    </w:p>
    <w:p w:rsidR="0010458D" w:rsidRPr="00A314C9" w:rsidRDefault="0010458D" w:rsidP="0010458D">
      <w:pPr>
        <w:rPr>
          <w:rFonts w:eastAsia="Tahoma"/>
          <w:b/>
        </w:rPr>
      </w:pPr>
      <w:r w:rsidRPr="00A314C9">
        <w:rPr>
          <w:rFonts w:eastAsia="Tahoma"/>
          <w:b/>
        </w:rPr>
        <w:t xml:space="preserve">Федоров Владимир Егорович, </w:t>
      </w:r>
      <w:r w:rsidRPr="00D60BF8">
        <w:rPr>
          <w:rFonts w:eastAsia="Tahoma"/>
        </w:rPr>
        <w:t>руководитель производства ЗАО «</w:t>
      </w:r>
      <w:proofErr w:type="spellStart"/>
      <w:r w:rsidRPr="00D60BF8">
        <w:rPr>
          <w:rFonts w:eastAsia="Tahoma"/>
        </w:rPr>
        <w:t>Фарм</w:t>
      </w:r>
      <w:proofErr w:type="spellEnd"/>
      <w:r w:rsidRPr="00D60BF8">
        <w:rPr>
          <w:rFonts w:eastAsia="Tahoma"/>
        </w:rPr>
        <w:t>-синтез»</w:t>
      </w:r>
      <w:r w:rsidRPr="00A314C9">
        <w:rPr>
          <w:rFonts w:eastAsia="Tahoma"/>
        </w:rPr>
        <w:t>; e-mail:</w:t>
      </w:r>
    </w:p>
    <w:p w:rsidR="0010458D" w:rsidRDefault="0010458D" w:rsidP="0010458D">
      <w:pPr>
        <w:rPr>
          <w:rFonts w:eastAsia="Tahoma"/>
        </w:rPr>
      </w:pPr>
      <w:hyperlink r:id="rId21" w:history="1">
        <w:r w:rsidRPr="00516297">
          <w:rPr>
            <w:rStyle w:val="aa"/>
            <w:rFonts w:eastAsia="Tahoma"/>
          </w:rPr>
          <w:t>FVEpharm-synt@mail.ru</w:t>
        </w:r>
      </w:hyperlink>
    </w:p>
    <w:p w:rsidR="0010458D" w:rsidRPr="00A314C9" w:rsidRDefault="0010458D" w:rsidP="0010458D">
      <w:pPr>
        <w:rPr>
          <w:rFonts w:eastAsia="Tahoma"/>
        </w:rPr>
      </w:pPr>
      <w:r w:rsidRPr="00A314C9">
        <w:rPr>
          <w:b/>
          <w:i/>
          <w:sz w:val="28"/>
          <w:szCs w:val="28"/>
        </w:rPr>
        <w:t>Ключевые слова:</w:t>
      </w:r>
      <w:r w:rsidRPr="00A314C9">
        <w:rPr>
          <w:i/>
          <w:sz w:val="28"/>
          <w:szCs w:val="28"/>
        </w:rPr>
        <w:t xml:space="preserve"> реакция </w:t>
      </w:r>
      <w:proofErr w:type="spellStart"/>
      <w:r w:rsidRPr="00A314C9">
        <w:rPr>
          <w:i/>
          <w:sz w:val="28"/>
          <w:szCs w:val="28"/>
        </w:rPr>
        <w:t>Вильсмейера-Хаака</w:t>
      </w:r>
      <w:proofErr w:type="spellEnd"/>
      <w:r w:rsidRPr="00A314C9">
        <w:rPr>
          <w:i/>
          <w:sz w:val="28"/>
          <w:szCs w:val="28"/>
        </w:rPr>
        <w:t xml:space="preserve">,  </w:t>
      </w:r>
      <w:proofErr w:type="gramStart"/>
      <w:r w:rsidRPr="00A314C9">
        <w:rPr>
          <w:i/>
          <w:sz w:val="28"/>
          <w:szCs w:val="28"/>
        </w:rPr>
        <w:t>замещенный</w:t>
      </w:r>
      <w:proofErr w:type="gramEnd"/>
      <w:r w:rsidRPr="00A314C9">
        <w:rPr>
          <w:i/>
          <w:sz w:val="28"/>
          <w:szCs w:val="28"/>
        </w:rPr>
        <w:t xml:space="preserve"> 3-бензил-2-хлорхинолин, </w:t>
      </w:r>
      <w:proofErr w:type="spellStart"/>
      <w:r w:rsidRPr="00A314C9">
        <w:rPr>
          <w:i/>
          <w:sz w:val="28"/>
          <w:szCs w:val="28"/>
        </w:rPr>
        <w:t>анилиды</w:t>
      </w:r>
      <w:proofErr w:type="spellEnd"/>
      <w:r w:rsidRPr="00A314C9">
        <w:rPr>
          <w:i/>
          <w:sz w:val="28"/>
          <w:szCs w:val="28"/>
        </w:rPr>
        <w:t xml:space="preserve">, </w:t>
      </w:r>
      <w:proofErr w:type="spellStart"/>
      <w:r w:rsidRPr="00A314C9">
        <w:rPr>
          <w:i/>
          <w:sz w:val="28"/>
          <w:szCs w:val="28"/>
        </w:rPr>
        <w:t>хлорокись</w:t>
      </w:r>
      <w:proofErr w:type="spellEnd"/>
      <w:r w:rsidRPr="00A314C9">
        <w:rPr>
          <w:i/>
          <w:sz w:val="28"/>
          <w:szCs w:val="28"/>
        </w:rPr>
        <w:t xml:space="preserve"> фосфора.</w:t>
      </w:r>
    </w:p>
    <w:p w:rsidR="0010458D" w:rsidRPr="00A314C9" w:rsidRDefault="0010458D" w:rsidP="0010458D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4308">
        <w:rPr>
          <w:sz w:val="28"/>
          <w:szCs w:val="28"/>
        </w:rPr>
        <w:t xml:space="preserve">а основе реакции </w:t>
      </w:r>
      <w:proofErr w:type="spellStart"/>
      <w:r w:rsidRPr="009E4308">
        <w:rPr>
          <w:sz w:val="28"/>
          <w:szCs w:val="28"/>
        </w:rPr>
        <w:t>Вильсмейера-Хаака</w:t>
      </w:r>
      <w:proofErr w:type="spellEnd"/>
      <w:r w:rsidRPr="009E4308">
        <w:rPr>
          <w:sz w:val="28"/>
          <w:szCs w:val="28"/>
        </w:rPr>
        <w:t xml:space="preserve"> разработан полупромышленный способ получения </w:t>
      </w:r>
      <w:proofErr w:type="gramStart"/>
      <w:r w:rsidRPr="009E4308">
        <w:rPr>
          <w:sz w:val="28"/>
          <w:szCs w:val="28"/>
        </w:rPr>
        <w:t>замещенных</w:t>
      </w:r>
      <w:proofErr w:type="gramEnd"/>
      <w:r w:rsidRPr="009E4308">
        <w:rPr>
          <w:sz w:val="28"/>
          <w:szCs w:val="28"/>
        </w:rPr>
        <w:t xml:space="preserve">  3-бензил-2-хлорхинолинов из </w:t>
      </w:r>
      <w:proofErr w:type="spellStart"/>
      <w:r w:rsidRPr="009E4308">
        <w:rPr>
          <w:sz w:val="28"/>
          <w:szCs w:val="28"/>
        </w:rPr>
        <w:t>анилидов</w:t>
      </w:r>
      <w:proofErr w:type="spellEnd"/>
      <w:r w:rsidRPr="009E4308">
        <w:rPr>
          <w:sz w:val="28"/>
          <w:szCs w:val="28"/>
        </w:rPr>
        <w:t xml:space="preserve"> 3-фенилпропановой кислоты с использованием </w:t>
      </w:r>
      <w:proofErr w:type="spellStart"/>
      <w:r w:rsidRPr="009E4308">
        <w:rPr>
          <w:sz w:val="28"/>
          <w:szCs w:val="28"/>
        </w:rPr>
        <w:t>хлорокиси</w:t>
      </w:r>
      <w:proofErr w:type="spellEnd"/>
      <w:r w:rsidRPr="009E4308">
        <w:rPr>
          <w:sz w:val="28"/>
          <w:szCs w:val="28"/>
        </w:rPr>
        <w:t xml:space="preserve"> фосфора и </w:t>
      </w:r>
      <w:proofErr w:type="spellStart"/>
      <w:r w:rsidRPr="009E4308">
        <w:rPr>
          <w:sz w:val="28"/>
          <w:szCs w:val="28"/>
        </w:rPr>
        <w:t>диметилформамида</w:t>
      </w:r>
      <w:proofErr w:type="spellEnd"/>
      <w:r w:rsidRPr="009E4308">
        <w:rPr>
          <w:sz w:val="28"/>
          <w:szCs w:val="28"/>
        </w:rPr>
        <w:t xml:space="preserve"> (ДМФА). Выбор используемого метода синтеза основан на анализе известных способов получения хинолинов с учетом доступности исходных реагентов, возможности масштабирования и простоты технологического процесса.</w:t>
      </w:r>
      <w:r w:rsidRPr="009E4308">
        <w:t xml:space="preserve"> </w:t>
      </w:r>
      <w:r w:rsidRPr="009E4308">
        <w:rPr>
          <w:sz w:val="28"/>
          <w:szCs w:val="28"/>
        </w:rPr>
        <w:t xml:space="preserve">Удаление воды проводили азеотропной отгонкой с 1,2-дихлорэтаном. Оптимизированные в лаборатории параметры проведения реакции использовались при полупромышленной наработке 6-бром-3-бензил-2-хлорхинолина в реакторе объемом </w:t>
      </w:r>
      <w:smartTag w:uri="urn:schemas-microsoft-com:office:smarttags" w:element="metricconverter">
        <w:smartTagPr>
          <w:attr w:name="ProductID" w:val="200 литров"/>
        </w:smartTagPr>
        <w:r w:rsidRPr="009E4308">
          <w:rPr>
            <w:sz w:val="28"/>
            <w:szCs w:val="28"/>
          </w:rPr>
          <w:t>200 литров</w:t>
        </w:r>
      </w:smartTag>
      <w:r w:rsidRPr="009E4308">
        <w:rPr>
          <w:sz w:val="28"/>
          <w:szCs w:val="28"/>
        </w:rPr>
        <w:t>. Выходы целевых продуктов в зависимости от заместителей в ароматическом кольце анилина составили 65-82%.</w:t>
      </w:r>
    </w:p>
    <w:p w:rsidR="0010458D" w:rsidRPr="00E24B72" w:rsidRDefault="0010458D" w:rsidP="0010458D">
      <w:pPr>
        <w:rPr>
          <w:lang w:val="en-US"/>
        </w:rPr>
      </w:pPr>
      <w:r w:rsidRPr="0010458D">
        <w:rPr>
          <w:b/>
          <w:lang w:val="en-US"/>
        </w:rPr>
        <w:t xml:space="preserve">Abstract: </w:t>
      </w:r>
      <w:r w:rsidRPr="0010458D">
        <w:rPr>
          <w:sz w:val="28"/>
          <w:szCs w:val="28"/>
          <w:lang w:val="en-US"/>
        </w:rPr>
        <w:t xml:space="preserve">Based on the </w:t>
      </w:r>
      <w:proofErr w:type="spellStart"/>
      <w:r w:rsidRPr="0010458D">
        <w:rPr>
          <w:sz w:val="28"/>
          <w:szCs w:val="28"/>
          <w:lang w:val="en-US"/>
        </w:rPr>
        <w:t>Vilsmeier-Haak</w:t>
      </w:r>
      <w:proofErr w:type="spellEnd"/>
      <w:r w:rsidRPr="0010458D">
        <w:rPr>
          <w:sz w:val="28"/>
          <w:szCs w:val="28"/>
          <w:lang w:val="en-US"/>
        </w:rPr>
        <w:t xml:space="preserve"> reaction one-step pilot method for obtain of substituted 3-benzyl-2-chloroquinolines from 3-phenylpropaneamides using N</w:t>
      </w:r>
      <w:proofErr w:type="gramStart"/>
      <w:r w:rsidRPr="0010458D">
        <w:rPr>
          <w:sz w:val="28"/>
          <w:szCs w:val="28"/>
          <w:lang w:val="en-US"/>
        </w:rPr>
        <w:t>,N</w:t>
      </w:r>
      <w:proofErr w:type="gramEnd"/>
      <w:r w:rsidRPr="0010458D">
        <w:rPr>
          <w:sz w:val="28"/>
          <w:szCs w:val="28"/>
          <w:lang w:val="en-US"/>
        </w:rPr>
        <w:t>-</w:t>
      </w:r>
      <w:proofErr w:type="spellStart"/>
      <w:r w:rsidRPr="0010458D">
        <w:rPr>
          <w:sz w:val="28"/>
          <w:szCs w:val="28"/>
          <w:lang w:val="en-US"/>
        </w:rPr>
        <w:t>dimethylformamide</w:t>
      </w:r>
      <w:proofErr w:type="spellEnd"/>
      <w:r w:rsidRPr="0010458D">
        <w:rPr>
          <w:sz w:val="28"/>
          <w:szCs w:val="28"/>
          <w:lang w:val="en-US"/>
        </w:rPr>
        <w:t xml:space="preserve"> and phosphoryl </w:t>
      </w:r>
      <w:proofErr w:type="spellStart"/>
      <w:r w:rsidRPr="0010458D">
        <w:rPr>
          <w:sz w:val="28"/>
          <w:szCs w:val="28"/>
          <w:lang w:val="en-US"/>
        </w:rPr>
        <w:t>trichloride</w:t>
      </w:r>
      <w:proofErr w:type="spellEnd"/>
      <w:r w:rsidRPr="0010458D">
        <w:rPr>
          <w:sz w:val="28"/>
          <w:szCs w:val="28"/>
          <w:lang w:val="en-US"/>
        </w:rPr>
        <w:t xml:space="preserve"> as reagents has been proposed. The choice of </w:t>
      </w:r>
      <w:proofErr w:type="spellStart"/>
      <w:r w:rsidRPr="0010458D">
        <w:rPr>
          <w:sz w:val="28"/>
          <w:szCs w:val="28"/>
          <w:lang w:val="en-US"/>
        </w:rPr>
        <w:t>Vilsmeier-Haak</w:t>
      </w:r>
      <w:proofErr w:type="spellEnd"/>
      <w:r w:rsidRPr="0010458D">
        <w:rPr>
          <w:sz w:val="28"/>
          <w:szCs w:val="28"/>
          <w:lang w:val="en-US"/>
        </w:rPr>
        <w:t xml:space="preserve"> reaction was made on analysis of advantages and </w:t>
      </w:r>
      <w:proofErr w:type="gramStart"/>
      <w:r w:rsidRPr="0010458D">
        <w:rPr>
          <w:sz w:val="28"/>
          <w:szCs w:val="28"/>
          <w:lang w:val="en-US"/>
        </w:rPr>
        <w:t>disadvantages</w:t>
      </w:r>
      <w:proofErr w:type="gramEnd"/>
      <w:r w:rsidRPr="0010458D">
        <w:rPr>
          <w:sz w:val="28"/>
          <w:szCs w:val="28"/>
          <w:lang w:val="en-US"/>
        </w:rPr>
        <w:t xml:space="preserve"> for obtaining </w:t>
      </w:r>
      <w:proofErr w:type="spellStart"/>
      <w:r w:rsidRPr="0010458D">
        <w:rPr>
          <w:sz w:val="28"/>
          <w:szCs w:val="28"/>
          <w:lang w:val="en-US"/>
        </w:rPr>
        <w:t>quinolines</w:t>
      </w:r>
      <w:proofErr w:type="spellEnd"/>
      <w:r w:rsidRPr="0010458D">
        <w:rPr>
          <w:sz w:val="28"/>
          <w:szCs w:val="28"/>
          <w:lang w:val="en-US"/>
        </w:rPr>
        <w:t>, with regard to reagents availability and technological process simplicity in industry. The water was separated from the reaction mixture by distillation with 1</w:t>
      </w:r>
      <w:proofErr w:type="gramStart"/>
      <w:r w:rsidRPr="0010458D">
        <w:rPr>
          <w:sz w:val="28"/>
          <w:szCs w:val="28"/>
          <w:lang w:val="en-US"/>
        </w:rPr>
        <w:t>,2</w:t>
      </w:r>
      <w:proofErr w:type="gramEnd"/>
      <w:r w:rsidRPr="0010458D">
        <w:rPr>
          <w:sz w:val="28"/>
          <w:szCs w:val="28"/>
          <w:lang w:val="en-US"/>
        </w:rPr>
        <w:t xml:space="preserve">-dichlorethane. Optimized condition was used to obtain 3-benzyl-6-bromo-2-chloroquinolines in the </w:t>
      </w:r>
      <w:smartTag w:uri="urn:schemas-microsoft-com:office:smarttags" w:element="metricconverter">
        <w:smartTagPr>
          <w:attr w:name="ProductID" w:val="200 liters"/>
        </w:smartTagPr>
        <w:r w:rsidRPr="0010458D">
          <w:rPr>
            <w:sz w:val="28"/>
            <w:szCs w:val="28"/>
            <w:lang w:val="en-US"/>
          </w:rPr>
          <w:t>200 liters</w:t>
        </w:r>
      </w:smartTag>
      <w:r w:rsidRPr="0010458D">
        <w:rPr>
          <w:sz w:val="28"/>
          <w:szCs w:val="28"/>
          <w:lang w:val="en-US"/>
        </w:rPr>
        <w:t xml:space="preserve"> installation. </w:t>
      </w:r>
      <w:proofErr w:type="spellStart"/>
      <w:r w:rsidRPr="00E24B72">
        <w:rPr>
          <w:sz w:val="28"/>
          <w:szCs w:val="28"/>
          <w:lang w:val="en-US"/>
        </w:rPr>
        <w:t>Yelds</w:t>
      </w:r>
      <w:proofErr w:type="spellEnd"/>
      <w:r w:rsidRPr="00E24B72">
        <w:rPr>
          <w:sz w:val="28"/>
          <w:szCs w:val="28"/>
          <w:lang w:val="en-US"/>
        </w:rPr>
        <w:t xml:space="preserve"> of </w:t>
      </w:r>
      <w:proofErr w:type="spellStart"/>
      <w:r w:rsidRPr="00E24B72">
        <w:rPr>
          <w:sz w:val="28"/>
          <w:szCs w:val="28"/>
          <w:lang w:val="en-US"/>
        </w:rPr>
        <w:t>quinolines</w:t>
      </w:r>
      <w:proofErr w:type="spellEnd"/>
      <w:r w:rsidRPr="00E24B72">
        <w:rPr>
          <w:sz w:val="28"/>
          <w:szCs w:val="28"/>
          <w:lang w:val="en-US"/>
        </w:rPr>
        <w:t xml:space="preserve"> depends on </w:t>
      </w:r>
      <w:proofErr w:type="spellStart"/>
      <w:r w:rsidRPr="00E24B72">
        <w:rPr>
          <w:sz w:val="28"/>
          <w:szCs w:val="28"/>
          <w:lang w:val="en-US"/>
        </w:rPr>
        <w:t>anilides</w:t>
      </w:r>
      <w:proofErr w:type="spellEnd"/>
      <w:r w:rsidRPr="00E24B72">
        <w:rPr>
          <w:sz w:val="28"/>
          <w:szCs w:val="28"/>
          <w:lang w:val="en-US"/>
        </w:rPr>
        <w:t xml:space="preserve"> and ranged between 65-82%.</w:t>
      </w:r>
    </w:p>
    <w:p w:rsidR="00E24B72" w:rsidRPr="00E24B72" w:rsidRDefault="00E24B72" w:rsidP="00E24B72">
      <w:pPr>
        <w:widowControl w:val="0"/>
        <w:autoSpaceDE w:val="0"/>
        <w:autoSpaceDN w:val="0"/>
        <w:adjustRightInd w:val="0"/>
        <w:ind w:left="-539" w:right="355" w:firstLine="539"/>
        <w:jc w:val="both"/>
        <w:rPr>
          <w:b/>
          <w:lang w:val="en-US"/>
        </w:rPr>
      </w:pPr>
      <w:r w:rsidRPr="00E24B72">
        <w:rPr>
          <w:b/>
        </w:rPr>
        <w:t>Библиография</w:t>
      </w:r>
    </w:p>
    <w:p w:rsidR="00E24B72" w:rsidRPr="00E24B72" w:rsidRDefault="00E24B72" w:rsidP="00E24B72">
      <w:pPr>
        <w:widowControl w:val="0"/>
        <w:autoSpaceDE w:val="0"/>
        <w:autoSpaceDN w:val="0"/>
        <w:adjustRightInd w:val="0"/>
        <w:ind w:right="355"/>
        <w:jc w:val="both"/>
        <w:rPr>
          <w:lang w:val="en-US"/>
        </w:rPr>
      </w:pPr>
      <w:r w:rsidRPr="00E24B72">
        <w:rPr>
          <w:lang w:val="en-US"/>
        </w:rPr>
        <w:t xml:space="preserve">1. Baptiste V., </w:t>
      </w:r>
      <w:proofErr w:type="spellStart"/>
      <w:r w:rsidRPr="00E24B72">
        <w:rPr>
          <w:lang w:val="en-US"/>
        </w:rPr>
        <w:t>Crauste</w:t>
      </w:r>
      <w:proofErr w:type="spellEnd"/>
      <w:r w:rsidRPr="00E24B72">
        <w:rPr>
          <w:lang w:val="en-US"/>
        </w:rPr>
        <w:t xml:space="preserve"> C., </w:t>
      </w:r>
      <w:proofErr w:type="spellStart"/>
      <w:r w:rsidRPr="00E24B72">
        <w:rPr>
          <w:lang w:val="en-US"/>
        </w:rPr>
        <w:t>Flipo</w:t>
      </w:r>
      <w:proofErr w:type="spellEnd"/>
      <w:r w:rsidRPr="00E24B72">
        <w:rPr>
          <w:lang w:val="en-US"/>
        </w:rPr>
        <w:t xml:space="preserve"> M. et al</w:t>
      </w:r>
      <w:proofErr w:type="gramStart"/>
      <w:r w:rsidRPr="00E24B72">
        <w:rPr>
          <w:lang w:val="en-US"/>
        </w:rPr>
        <w:t>..</w:t>
      </w:r>
      <w:proofErr w:type="gramEnd"/>
      <w:r w:rsidRPr="00E24B72">
        <w:rPr>
          <w:lang w:val="en-US"/>
        </w:rPr>
        <w:t xml:space="preserve"> Tuberculosis: The drug development pipeline at a glance. Eur. J. Med. Chem., 2012, Vol. 51, pp. 1- 16.</w:t>
      </w:r>
    </w:p>
    <w:p w:rsidR="00E24B72" w:rsidRPr="00E24B72" w:rsidRDefault="00E24B72" w:rsidP="00E24B72">
      <w:pPr>
        <w:widowControl w:val="0"/>
        <w:autoSpaceDE w:val="0"/>
        <w:autoSpaceDN w:val="0"/>
        <w:adjustRightInd w:val="0"/>
        <w:ind w:right="355"/>
        <w:jc w:val="both"/>
        <w:rPr>
          <w:lang w:val="en-US"/>
        </w:rPr>
      </w:pPr>
      <w:r w:rsidRPr="00E24B72">
        <w:rPr>
          <w:lang w:val="en-US"/>
        </w:rPr>
        <w:lastRenderedPageBreak/>
        <w:t xml:space="preserve">2. </w:t>
      </w:r>
      <w:proofErr w:type="spellStart"/>
      <w:r w:rsidRPr="00E24B72">
        <w:rPr>
          <w:lang w:val="en-US"/>
        </w:rPr>
        <w:t>Omelkov</w:t>
      </w:r>
      <w:proofErr w:type="spellEnd"/>
      <w:r w:rsidRPr="00E24B72">
        <w:rPr>
          <w:lang w:val="en-US"/>
        </w:rPr>
        <w:t xml:space="preserve"> A.V., </w:t>
      </w:r>
      <w:proofErr w:type="spellStart"/>
      <w:r w:rsidRPr="00E24B72">
        <w:rPr>
          <w:lang w:val="en-US"/>
        </w:rPr>
        <w:t>Fedorov</w:t>
      </w:r>
      <w:proofErr w:type="spellEnd"/>
      <w:r w:rsidRPr="00E24B72">
        <w:rPr>
          <w:lang w:val="en-US"/>
        </w:rPr>
        <w:t xml:space="preserve"> </w:t>
      </w:r>
      <w:proofErr w:type="gramStart"/>
      <w:r w:rsidRPr="00E24B72">
        <w:rPr>
          <w:lang w:val="en-US"/>
        </w:rPr>
        <w:t>V.F..</w:t>
      </w:r>
      <w:proofErr w:type="gramEnd"/>
      <w:r w:rsidRPr="00E24B72">
        <w:rPr>
          <w:lang w:val="en-US"/>
        </w:rPr>
        <w:t xml:space="preserve"> The Effect of Lithium, Cerium (III), Copper (I) Chlorides on the Synthesis of 1-(2-Chloro-3-quinolyl)-4-dimethylamino-2-(1-naphtyl)-1-phenyl-butan-2-ols. </w:t>
      </w:r>
      <w:proofErr w:type="gramStart"/>
      <w:r w:rsidRPr="00E24B72">
        <w:rPr>
          <w:lang w:val="en-US"/>
        </w:rPr>
        <w:t>Book of abstracts, “2</w:t>
      </w:r>
      <w:r w:rsidRPr="00E24B72">
        <w:rPr>
          <w:vertAlign w:val="superscript"/>
          <w:lang w:val="en-US"/>
        </w:rPr>
        <w:t>nd</w:t>
      </w:r>
      <w:r w:rsidRPr="00E24B72">
        <w:rPr>
          <w:lang w:val="en-US"/>
        </w:rPr>
        <w:t xml:space="preserve"> Russian Conference on Medicinal Chemistry”, MedChem-2015, 2015, Novosibirsk, p. 240.</w:t>
      </w:r>
      <w:proofErr w:type="gramEnd"/>
      <w:r w:rsidRPr="00E24B72">
        <w:rPr>
          <w:lang w:val="en-US"/>
        </w:rPr>
        <w:t xml:space="preserve"> </w:t>
      </w:r>
    </w:p>
    <w:p w:rsidR="00E24B72" w:rsidRPr="00E24B72" w:rsidRDefault="00E24B72" w:rsidP="00E24B72">
      <w:pPr>
        <w:widowControl w:val="0"/>
        <w:autoSpaceDE w:val="0"/>
        <w:autoSpaceDN w:val="0"/>
        <w:adjustRightInd w:val="0"/>
        <w:ind w:right="355"/>
        <w:jc w:val="both"/>
        <w:rPr>
          <w:lang w:val="en-US"/>
        </w:rPr>
      </w:pPr>
      <w:r w:rsidRPr="00E24B72">
        <w:rPr>
          <w:lang w:val="en-US"/>
        </w:rPr>
        <w:t xml:space="preserve">3. </w:t>
      </w:r>
      <w:proofErr w:type="spellStart"/>
      <w:r w:rsidRPr="00E24B72">
        <w:rPr>
          <w:lang w:val="en-US"/>
        </w:rPr>
        <w:t>Guillemont</w:t>
      </w:r>
      <w:proofErr w:type="spellEnd"/>
      <w:r w:rsidRPr="00E24B72">
        <w:rPr>
          <w:lang w:val="en-US"/>
        </w:rPr>
        <w:t xml:space="preserve"> J., </w:t>
      </w:r>
      <w:proofErr w:type="spellStart"/>
      <w:r w:rsidRPr="00E24B72">
        <w:rPr>
          <w:lang w:val="en-US"/>
        </w:rPr>
        <w:t>Pasquier</w:t>
      </w:r>
      <w:proofErr w:type="spellEnd"/>
      <w:r w:rsidRPr="00E24B72">
        <w:rPr>
          <w:lang w:val="en-US"/>
        </w:rPr>
        <w:t xml:space="preserve"> E., </w:t>
      </w:r>
      <w:proofErr w:type="spellStart"/>
      <w:r w:rsidRPr="00E24B72">
        <w:rPr>
          <w:lang w:val="en-US"/>
        </w:rPr>
        <w:t>Lancois</w:t>
      </w:r>
      <w:proofErr w:type="spellEnd"/>
      <w:r w:rsidRPr="00E24B72">
        <w:rPr>
          <w:lang w:val="en-US"/>
        </w:rPr>
        <w:t xml:space="preserve"> D.</w:t>
      </w:r>
      <w:proofErr w:type="gramStart"/>
      <w:r w:rsidRPr="00E24B72">
        <w:rPr>
          <w:lang w:val="en-US"/>
        </w:rPr>
        <w:t xml:space="preserve">,  </w:t>
      </w:r>
      <w:r w:rsidRPr="00E24B72">
        <w:t>патент</w:t>
      </w:r>
      <w:proofErr w:type="gramEnd"/>
      <w:r w:rsidRPr="00E24B72">
        <w:rPr>
          <w:lang w:val="en-US"/>
        </w:rPr>
        <w:t xml:space="preserve"> WO 2005075428 A1. </w:t>
      </w:r>
      <w:proofErr w:type="spellStart"/>
      <w:proofErr w:type="gramStart"/>
      <w:r w:rsidRPr="00E24B72">
        <w:rPr>
          <w:lang w:val="en-US"/>
        </w:rPr>
        <w:t>Quinoline</w:t>
      </w:r>
      <w:proofErr w:type="spellEnd"/>
      <w:r w:rsidRPr="00E24B72">
        <w:rPr>
          <w:lang w:val="en-US"/>
        </w:rPr>
        <w:t xml:space="preserve"> derivatives for use as mycobacterial inhibitors.</w:t>
      </w:r>
      <w:proofErr w:type="gramEnd"/>
      <w:r w:rsidRPr="00E24B72">
        <w:rPr>
          <w:lang w:val="en-US"/>
        </w:rPr>
        <w:t xml:space="preserve"> </w:t>
      </w:r>
      <w:proofErr w:type="gramStart"/>
      <w:r w:rsidRPr="00E24B72">
        <w:rPr>
          <w:lang w:val="en-US"/>
        </w:rPr>
        <w:t>WIPO, 18.08.2005.</w:t>
      </w:r>
      <w:proofErr w:type="gramEnd"/>
    </w:p>
    <w:p w:rsidR="00E24B72" w:rsidRPr="00E24B72" w:rsidRDefault="00E24B72" w:rsidP="00E24B72">
      <w:pPr>
        <w:widowControl w:val="0"/>
        <w:autoSpaceDE w:val="0"/>
        <w:autoSpaceDN w:val="0"/>
        <w:adjustRightInd w:val="0"/>
        <w:ind w:right="355"/>
        <w:jc w:val="both"/>
        <w:rPr>
          <w:lang w:val="en-US"/>
        </w:rPr>
      </w:pPr>
      <w:r w:rsidRPr="00E24B72">
        <w:rPr>
          <w:lang w:val="en-US"/>
        </w:rPr>
        <w:t xml:space="preserve">4. Meth-Cohn O., </w:t>
      </w:r>
      <w:proofErr w:type="spellStart"/>
      <w:r w:rsidRPr="00E24B72">
        <w:rPr>
          <w:lang w:val="en-US"/>
        </w:rPr>
        <w:t>Stanforth</w:t>
      </w:r>
      <w:proofErr w:type="spellEnd"/>
      <w:r w:rsidRPr="00E24B72">
        <w:rPr>
          <w:lang w:val="en-US"/>
        </w:rPr>
        <w:t xml:space="preserve"> S., </w:t>
      </w:r>
      <w:proofErr w:type="gramStart"/>
      <w:r w:rsidRPr="00E24B72">
        <w:rPr>
          <w:lang w:val="en-US"/>
        </w:rPr>
        <w:t>The</w:t>
      </w:r>
      <w:proofErr w:type="gramEnd"/>
      <w:r w:rsidRPr="00E24B72">
        <w:rPr>
          <w:lang w:val="en-US"/>
        </w:rPr>
        <w:t xml:space="preserve"> </w:t>
      </w:r>
      <w:proofErr w:type="spellStart"/>
      <w:r w:rsidRPr="00E24B72">
        <w:rPr>
          <w:lang w:val="en-US"/>
        </w:rPr>
        <w:t>Vilsmeier</w:t>
      </w:r>
      <w:proofErr w:type="spellEnd"/>
      <w:r w:rsidRPr="00E24B72">
        <w:rPr>
          <w:lang w:val="en-US"/>
        </w:rPr>
        <w:t xml:space="preserve">-Haack Reaction.  </w:t>
      </w:r>
      <w:proofErr w:type="gramStart"/>
      <w:r w:rsidRPr="00E24B72">
        <w:rPr>
          <w:lang w:val="en-US"/>
        </w:rPr>
        <w:t>Comprehensive Organic Synthesis.</w:t>
      </w:r>
      <w:proofErr w:type="gramEnd"/>
      <w:r w:rsidRPr="00E24B72">
        <w:rPr>
          <w:lang w:val="en-US"/>
        </w:rPr>
        <w:t xml:space="preserve"> </w:t>
      </w:r>
      <w:proofErr w:type="spellStart"/>
      <w:r w:rsidRPr="00E24B72">
        <w:rPr>
          <w:lang w:val="en-US"/>
        </w:rPr>
        <w:t>Trost</w:t>
      </w:r>
      <w:proofErr w:type="spellEnd"/>
      <w:r w:rsidRPr="00E24B72">
        <w:rPr>
          <w:lang w:val="en-US"/>
        </w:rPr>
        <w:t xml:space="preserve"> B.M. and Fleming I. (Editor-in-Chief), </w:t>
      </w:r>
      <w:proofErr w:type="spellStart"/>
      <w:r w:rsidRPr="00E24B72">
        <w:rPr>
          <w:lang w:val="en-US"/>
        </w:rPr>
        <w:t>Pergamon</w:t>
      </w:r>
      <w:proofErr w:type="spellEnd"/>
      <w:r w:rsidRPr="00E24B72">
        <w:rPr>
          <w:lang w:val="en-US"/>
        </w:rPr>
        <w:t xml:space="preserve"> Press, Oxford, New York, Seoul, Tokyo,1991, Vol. 2, Chapter 3.5, pp. 777-794.</w:t>
      </w:r>
    </w:p>
    <w:p w:rsidR="00E24B72" w:rsidRDefault="00E24B72" w:rsidP="00E24B72">
      <w:pPr>
        <w:widowControl w:val="0"/>
        <w:autoSpaceDE w:val="0"/>
        <w:autoSpaceDN w:val="0"/>
        <w:adjustRightInd w:val="0"/>
        <w:ind w:right="355"/>
        <w:jc w:val="both"/>
        <w:rPr>
          <w:lang w:val="en-US"/>
        </w:rPr>
      </w:pPr>
      <w:r w:rsidRPr="00E24B72">
        <w:t xml:space="preserve">5. </w:t>
      </w:r>
      <w:proofErr w:type="spellStart"/>
      <w:r w:rsidRPr="00E24B72">
        <w:t>Омельков</w:t>
      </w:r>
      <w:proofErr w:type="spellEnd"/>
      <w:r w:rsidRPr="00E24B72">
        <w:t xml:space="preserve"> А.В., Ильин В.И., </w:t>
      </w:r>
      <w:proofErr w:type="spellStart"/>
      <w:r w:rsidRPr="00E24B72">
        <w:t>Ручко</w:t>
      </w:r>
      <w:proofErr w:type="spellEnd"/>
      <w:r w:rsidRPr="00E24B72">
        <w:t xml:space="preserve"> Е.А., Фёдоров В.Е. Промышленный способ получения </w:t>
      </w:r>
      <w:proofErr w:type="spellStart"/>
      <w:r w:rsidRPr="00E24B72">
        <w:t>анилидов</w:t>
      </w:r>
      <w:proofErr w:type="spellEnd"/>
      <w:r w:rsidRPr="00E24B72">
        <w:t xml:space="preserve"> на основе замещённых анилинов и 3-фенилпропановой кислоты. Химическая промышленность сегодня, 2013,  № 9, С. 19-22.</w:t>
      </w:r>
    </w:p>
    <w:p w:rsidR="006A4A70" w:rsidRDefault="006A4A70" w:rsidP="00E24B72">
      <w:pPr>
        <w:widowControl w:val="0"/>
        <w:autoSpaceDE w:val="0"/>
        <w:autoSpaceDN w:val="0"/>
        <w:adjustRightInd w:val="0"/>
        <w:ind w:right="355"/>
        <w:jc w:val="both"/>
        <w:rPr>
          <w:lang w:val="en-US"/>
        </w:rPr>
      </w:pPr>
    </w:p>
    <w:p w:rsidR="006A4A70" w:rsidRPr="006A4A70" w:rsidRDefault="006A4A70" w:rsidP="006A4A70">
      <w:pPr>
        <w:jc w:val="both"/>
        <w:outlineLvl w:val="0"/>
        <w:rPr>
          <w:rFonts w:eastAsia="Calibri"/>
          <w:b/>
          <w:bCs/>
          <w:sz w:val="32"/>
          <w:szCs w:val="32"/>
        </w:rPr>
      </w:pPr>
      <w:r w:rsidRPr="006A4A70">
        <w:rPr>
          <w:rFonts w:eastAsia="Calibri"/>
          <w:b/>
          <w:bCs/>
          <w:sz w:val="32"/>
          <w:szCs w:val="32"/>
        </w:rPr>
        <w:t xml:space="preserve">Фракционное разделение в рулонном обратноосмотическом элементе  </w:t>
      </w:r>
    </w:p>
    <w:p w:rsidR="006A4A70" w:rsidRPr="006A4A70" w:rsidRDefault="006A4A70" w:rsidP="006A4A70">
      <w:pPr>
        <w:jc w:val="both"/>
        <w:outlineLvl w:val="0"/>
        <w:rPr>
          <w:rFonts w:eastAsia="Calibri"/>
          <w:b/>
          <w:bCs/>
          <w:sz w:val="32"/>
          <w:szCs w:val="32"/>
        </w:rPr>
      </w:pPr>
    </w:p>
    <w:p w:rsidR="006A4A70" w:rsidRPr="006A4A70" w:rsidRDefault="006A4A70" w:rsidP="00E3787E">
      <w:pPr>
        <w:jc w:val="both"/>
        <w:rPr>
          <w:rFonts w:eastAsia="Calibri"/>
          <w:sz w:val="28"/>
          <w:szCs w:val="28"/>
        </w:rPr>
      </w:pPr>
      <w:r w:rsidRPr="006A4A70">
        <w:rPr>
          <w:rFonts w:eastAsia="Calibri"/>
          <w:b/>
          <w:sz w:val="28"/>
          <w:szCs w:val="28"/>
        </w:rPr>
        <w:t>Жилин</w:t>
      </w:r>
      <w:r w:rsidR="00E3787E">
        <w:rPr>
          <w:rFonts w:eastAsia="Calibri"/>
          <w:sz w:val="28"/>
          <w:szCs w:val="28"/>
        </w:rPr>
        <w:t xml:space="preserve"> </w:t>
      </w:r>
      <w:r w:rsidR="00E3787E" w:rsidRPr="00E3787E">
        <w:rPr>
          <w:rFonts w:eastAsia="Calibri"/>
          <w:b/>
          <w:sz w:val="28"/>
          <w:szCs w:val="28"/>
        </w:rPr>
        <w:t>Юрий Николаевич</w:t>
      </w:r>
      <w:r w:rsidRPr="006A4A70">
        <w:rPr>
          <w:rFonts w:eastAsia="Calibri"/>
          <w:sz w:val="28"/>
          <w:szCs w:val="28"/>
        </w:rPr>
        <w:t xml:space="preserve">, </w:t>
      </w:r>
      <w:r w:rsidR="00E3787E">
        <w:rPr>
          <w:rFonts w:eastAsia="Calibri"/>
          <w:sz w:val="28"/>
          <w:szCs w:val="28"/>
        </w:rPr>
        <w:t xml:space="preserve">доцент кафедры химии и биотехнологии, </w:t>
      </w:r>
      <w:r w:rsidRPr="006A4A70">
        <w:rPr>
          <w:rFonts w:eastAsia="Calibri"/>
          <w:sz w:val="28"/>
          <w:szCs w:val="28"/>
        </w:rPr>
        <w:t>Московский государственный университет  леса</w:t>
      </w:r>
      <w:r w:rsidR="00E3787E">
        <w:rPr>
          <w:rFonts w:eastAsia="Calibri"/>
          <w:sz w:val="28"/>
          <w:szCs w:val="28"/>
        </w:rPr>
        <w:t xml:space="preserve">. Адрес: 141005, </w:t>
      </w:r>
      <w:proofErr w:type="gramStart"/>
      <w:r w:rsidR="00E3787E">
        <w:rPr>
          <w:rFonts w:eastAsia="Calibri"/>
          <w:sz w:val="28"/>
          <w:szCs w:val="28"/>
        </w:rPr>
        <w:t>Московская</w:t>
      </w:r>
      <w:proofErr w:type="gramEnd"/>
      <w:r w:rsidR="00E3787E">
        <w:rPr>
          <w:rFonts w:eastAsia="Calibri"/>
          <w:sz w:val="28"/>
          <w:szCs w:val="28"/>
        </w:rPr>
        <w:t xml:space="preserve"> обл., г. Мытищи-5, ул. 1-я Институтская, д.1; </w:t>
      </w:r>
      <w:r w:rsidR="00E3787E">
        <w:rPr>
          <w:rFonts w:eastAsia="Calibri"/>
          <w:sz w:val="28"/>
          <w:szCs w:val="28"/>
          <w:lang w:val="en-US"/>
        </w:rPr>
        <w:t>e</w:t>
      </w:r>
      <w:r w:rsidR="00E3787E" w:rsidRPr="00E3787E">
        <w:rPr>
          <w:rFonts w:eastAsia="Calibri"/>
          <w:sz w:val="28"/>
          <w:szCs w:val="28"/>
        </w:rPr>
        <w:t>-</w:t>
      </w:r>
      <w:r w:rsidR="00E3787E">
        <w:rPr>
          <w:rFonts w:eastAsia="Calibri"/>
          <w:sz w:val="28"/>
          <w:szCs w:val="28"/>
          <w:lang w:val="en-US"/>
        </w:rPr>
        <w:t>mail</w:t>
      </w:r>
      <w:r w:rsidR="00E3787E" w:rsidRPr="00E3787E">
        <w:rPr>
          <w:rFonts w:eastAsia="Calibri"/>
          <w:sz w:val="28"/>
          <w:szCs w:val="28"/>
        </w:rPr>
        <w:t xml:space="preserve">: </w:t>
      </w:r>
      <w:r w:rsidR="00E3787E">
        <w:rPr>
          <w:rFonts w:eastAsia="Calibri"/>
          <w:sz w:val="28"/>
          <w:szCs w:val="28"/>
          <w:lang w:val="en-US"/>
        </w:rPr>
        <w:t>Iouri</w:t>
      </w:r>
      <w:r w:rsidR="00E3787E" w:rsidRPr="00E3787E">
        <w:rPr>
          <w:rFonts w:eastAsia="Calibri"/>
          <w:sz w:val="28"/>
          <w:szCs w:val="28"/>
        </w:rPr>
        <w:t>-</w:t>
      </w:r>
      <w:proofErr w:type="spellStart"/>
      <w:r w:rsidR="00E3787E">
        <w:rPr>
          <w:rFonts w:eastAsia="Calibri"/>
          <w:sz w:val="28"/>
          <w:szCs w:val="28"/>
          <w:lang w:val="en-US"/>
        </w:rPr>
        <w:t>Juline</w:t>
      </w:r>
      <w:proofErr w:type="spellEnd"/>
      <w:r w:rsidR="00E3787E" w:rsidRPr="00E3787E">
        <w:rPr>
          <w:rFonts w:eastAsia="Calibri"/>
          <w:sz w:val="28"/>
          <w:szCs w:val="28"/>
        </w:rPr>
        <w:t>@</w:t>
      </w:r>
      <w:proofErr w:type="spellStart"/>
      <w:r w:rsidR="00E3787E">
        <w:rPr>
          <w:rFonts w:eastAsia="Calibri"/>
          <w:sz w:val="28"/>
          <w:szCs w:val="28"/>
          <w:lang w:val="en-US"/>
        </w:rPr>
        <w:t>yandex</w:t>
      </w:r>
      <w:proofErr w:type="spellEnd"/>
      <w:r w:rsidR="00E3787E" w:rsidRPr="00E3787E">
        <w:rPr>
          <w:rFonts w:eastAsia="Calibri"/>
          <w:sz w:val="28"/>
          <w:szCs w:val="28"/>
        </w:rPr>
        <w:t>.</w:t>
      </w:r>
      <w:proofErr w:type="spellStart"/>
      <w:r w:rsidR="00E3787E">
        <w:rPr>
          <w:rFonts w:eastAsia="Calibri"/>
          <w:sz w:val="28"/>
          <w:szCs w:val="28"/>
          <w:lang w:val="en-US"/>
        </w:rPr>
        <w:t>ru</w:t>
      </w:r>
      <w:proofErr w:type="spellEnd"/>
    </w:p>
    <w:p w:rsidR="006A4A70" w:rsidRPr="006A4A70" w:rsidRDefault="006A4A70" w:rsidP="006A4A70">
      <w:pPr>
        <w:jc w:val="both"/>
        <w:rPr>
          <w:rFonts w:eastAsia="Calibri"/>
          <w:i/>
          <w:sz w:val="28"/>
          <w:szCs w:val="28"/>
        </w:rPr>
      </w:pPr>
      <w:r w:rsidRPr="006A4A70">
        <w:rPr>
          <w:rFonts w:eastAsia="Calibri"/>
          <w:b/>
          <w:i/>
          <w:sz w:val="28"/>
          <w:szCs w:val="28"/>
        </w:rPr>
        <w:t>Ключевые слова</w:t>
      </w:r>
      <w:r w:rsidRPr="006A4A70">
        <w:rPr>
          <w:rFonts w:eastAsia="Calibri"/>
          <w:i/>
          <w:sz w:val="28"/>
          <w:szCs w:val="28"/>
        </w:rPr>
        <w:t xml:space="preserve">:  Полупроницаемые мембраны, обратный осмос,  </w:t>
      </w:r>
      <w:proofErr w:type="spellStart"/>
      <w:r w:rsidRPr="006A4A70">
        <w:rPr>
          <w:rFonts w:eastAsia="Calibri"/>
          <w:i/>
          <w:sz w:val="28"/>
          <w:szCs w:val="28"/>
        </w:rPr>
        <w:t>баромембранные</w:t>
      </w:r>
      <w:proofErr w:type="spellEnd"/>
      <w:r w:rsidRPr="006A4A70">
        <w:rPr>
          <w:rFonts w:eastAsia="Calibri"/>
          <w:i/>
          <w:sz w:val="28"/>
          <w:szCs w:val="28"/>
        </w:rPr>
        <w:t xml:space="preserve"> </w:t>
      </w:r>
      <w:proofErr w:type="spellStart"/>
      <w:r w:rsidRPr="006A4A70">
        <w:rPr>
          <w:rFonts w:eastAsia="Calibri"/>
          <w:i/>
          <w:sz w:val="28"/>
          <w:szCs w:val="28"/>
        </w:rPr>
        <w:t>процесссы</w:t>
      </w:r>
      <w:proofErr w:type="spellEnd"/>
      <w:r w:rsidRPr="006A4A70">
        <w:rPr>
          <w:rFonts w:eastAsia="Calibri"/>
          <w:i/>
          <w:sz w:val="28"/>
          <w:szCs w:val="28"/>
        </w:rPr>
        <w:t>, рулонный мембранный элемент.</w:t>
      </w:r>
    </w:p>
    <w:p w:rsidR="006A4A70" w:rsidRPr="006A4A70" w:rsidRDefault="006A4A70" w:rsidP="006A4A70">
      <w:pPr>
        <w:jc w:val="both"/>
        <w:rPr>
          <w:rFonts w:eastAsia="Calibri"/>
          <w:color w:val="000000"/>
          <w:sz w:val="28"/>
          <w:szCs w:val="28"/>
        </w:rPr>
      </w:pPr>
      <w:r w:rsidRPr="006A4A70">
        <w:rPr>
          <w:rFonts w:eastAsia="Calibri"/>
          <w:color w:val="000000"/>
          <w:sz w:val="28"/>
          <w:szCs w:val="28"/>
        </w:rPr>
        <w:t xml:space="preserve">Проведен сравнительный расчет обратноосмотического разделения водного раствора </w:t>
      </w:r>
      <w:proofErr w:type="spellStart"/>
      <w:r w:rsidRPr="006A4A70">
        <w:rPr>
          <w:rFonts w:eastAsia="Calibri"/>
          <w:color w:val="000000"/>
          <w:sz w:val="28"/>
          <w:szCs w:val="28"/>
          <w:lang w:val="en-US"/>
        </w:rPr>
        <w:t>NaCl</w:t>
      </w:r>
      <w:proofErr w:type="spellEnd"/>
      <w:r w:rsidRPr="006A4A70">
        <w:rPr>
          <w:rFonts w:eastAsia="Calibri"/>
          <w:color w:val="000000"/>
          <w:sz w:val="28"/>
          <w:szCs w:val="28"/>
        </w:rPr>
        <w:t xml:space="preserve"> концентрацией 10 </w:t>
      </w:r>
      <w:r w:rsidRPr="006A4A70">
        <w:rPr>
          <w:rFonts w:eastAsia="Calibri"/>
          <w:i/>
          <w:color w:val="000000"/>
          <w:sz w:val="28"/>
          <w:szCs w:val="28"/>
        </w:rPr>
        <w:t>г/л</w:t>
      </w:r>
      <w:r w:rsidRPr="006A4A70">
        <w:rPr>
          <w:rFonts w:eastAsia="Calibri"/>
          <w:color w:val="000000"/>
          <w:sz w:val="28"/>
          <w:szCs w:val="28"/>
        </w:rPr>
        <w:t xml:space="preserve"> для случая ламинарного течения в «коротком» канале.</w:t>
      </w:r>
      <w:r w:rsidRPr="006A4A70">
        <w:rPr>
          <w:rFonts w:eastAsia="Calibri"/>
          <w:i/>
          <w:color w:val="000000"/>
          <w:sz w:val="28"/>
          <w:szCs w:val="28"/>
        </w:rPr>
        <w:t xml:space="preserve"> </w:t>
      </w:r>
      <w:r w:rsidRPr="006A4A70">
        <w:rPr>
          <w:rFonts w:eastAsia="Calibri"/>
          <w:color w:val="000000"/>
          <w:sz w:val="28"/>
          <w:szCs w:val="28"/>
        </w:rPr>
        <w:t xml:space="preserve">Сравнивалась эффективность работы </w:t>
      </w:r>
      <w:r w:rsidRPr="006A4A70">
        <w:rPr>
          <w:rFonts w:eastAsia="Calibri"/>
          <w:sz w:val="28"/>
          <w:szCs w:val="28"/>
        </w:rPr>
        <w:t xml:space="preserve">рулонного элемента типа </w:t>
      </w:r>
      <w:r w:rsidRPr="006A4A70">
        <w:rPr>
          <w:rFonts w:eastAsia="Calibri"/>
          <w:sz w:val="28"/>
          <w:szCs w:val="28"/>
          <w:lang w:val="en-US"/>
        </w:rPr>
        <w:t>BW</w:t>
      </w:r>
      <w:r w:rsidRPr="006A4A70">
        <w:rPr>
          <w:rFonts w:eastAsia="Calibri"/>
          <w:sz w:val="28"/>
          <w:szCs w:val="28"/>
        </w:rPr>
        <w:t xml:space="preserve">30-400 и его видоизмененной конструкции, имеющей на </w:t>
      </w:r>
      <w:r w:rsidRPr="006A4A70">
        <w:rPr>
          <w:rFonts w:eastAsia="Calibri"/>
          <w:color w:val="000000"/>
          <w:sz w:val="28"/>
          <w:szCs w:val="28"/>
        </w:rPr>
        <w:t xml:space="preserve">выходе из напорного канала дополнительную зону (зона </w:t>
      </w:r>
      <w:r w:rsidRPr="006A4A70">
        <w:rPr>
          <w:rFonts w:eastAsia="Calibri"/>
          <w:color w:val="000000"/>
          <w:sz w:val="28"/>
          <w:szCs w:val="28"/>
          <w:lang w:val="en-US"/>
        </w:rPr>
        <w:t>II</w:t>
      </w:r>
      <w:r w:rsidRPr="006A4A70">
        <w:rPr>
          <w:rFonts w:eastAsia="Calibri"/>
          <w:color w:val="000000"/>
          <w:sz w:val="28"/>
          <w:szCs w:val="28"/>
        </w:rPr>
        <w:t xml:space="preserve">), в которой расположена неселективная мембрана. Через нее фильтруется пришедший из зоны </w:t>
      </w:r>
      <w:r w:rsidRPr="006A4A70">
        <w:rPr>
          <w:rFonts w:eastAsia="Calibri"/>
          <w:color w:val="000000"/>
          <w:sz w:val="28"/>
          <w:szCs w:val="28"/>
          <w:lang w:val="en-US"/>
        </w:rPr>
        <w:t>I</w:t>
      </w:r>
      <w:r w:rsidRPr="006A4A70">
        <w:rPr>
          <w:rFonts w:eastAsia="Calibri"/>
          <w:color w:val="000000"/>
          <w:sz w:val="28"/>
          <w:szCs w:val="28"/>
        </w:rPr>
        <w:t xml:space="preserve"> пограничный диффузионный слой, образуя фракцию </w:t>
      </w:r>
      <w:r w:rsidRPr="006A4A70">
        <w:rPr>
          <w:rFonts w:eastAsia="Calibri"/>
          <w:color w:val="000000"/>
          <w:sz w:val="28"/>
          <w:szCs w:val="28"/>
          <w:lang w:val="en-US"/>
        </w:rPr>
        <w:t>II</w:t>
      </w:r>
      <w:r w:rsidRPr="006A4A7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6A4A70">
        <w:rPr>
          <w:rFonts w:eastAsia="Calibri"/>
          <w:color w:val="000000"/>
          <w:sz w:val="28"/>
          <w:szCs w:val="28"/>
        </w:rPr>
        <w:t>пермеата</w:t>
      </w:r>
      <w:proofErr w:type="spellEnd"/>
      <w:r w:rsidRPr="006A4A70">
        <w:rPr>
          <w:rFonts w:eastAsia="Calibri"/>
          <w:color w:val="000000"/>
          <w:sz w:val="28"/>
          <w:szCs w:val="28"/>
        </w:rPr>
        <w:t xml:space="preserve"> (концентрат). Показано, что</w:t>
      </w:r>
      <w:r w:rsidRPr="006A4A70">
        <w:rPr>
          <w:rFonts w:eastAsia="Calibri"/>
          <w:sz w:val="28"/>
          <w:szCs w:val="28"/>
        </w:rPr>
        <w:t xml:space="preserve"> применение фракционного разделения по сравнению с </w:t>
      </w:r>
      <w:proofErr w:type="gramStart"/>
      <w:r w:rsidRPr="006A4A70">
        <w:rPr>
          <w:rFonts w:eastAsia="Calibri"/>
          <w:sz w:val="28"/>
          <w:szCs w:val="28"/>
        </w:rPr>
        <w:t>обычным</w:t>
      </w:r>
      <w:proofErr w:type="gramEnd"/>
      <w:r w:rsidRPr="006A4A70">
        <w:rPr>
          <w:rFonts w:eastAsia="Calibri"/>
          <w:sz w:val="28"/>
          <w:szCs w:val="28"/>
        </w:rPr>
        <w:t xml:space="preserve"> позволяет получать преимущества по концентрату: меньший объем и более высокое солесодержание при практически одинаковых качестве очистки </w:t>
      </w:r>
      <w:r w:rsidRPr="006A4A70">
        <w:rPr>
          <w:rFonts w:eastAsia="Calibri"/>
          <w:color w:val="000000"/>
          <w:sz w:val="28"/>
          <w:szCs w:val="28"/>
        </w:rPr>
        <w:t xml:space="preserve">и расходе </w:t>
      </w:r>
      <w:r w:rsidRPr="006A4A70">
        <w:rPr>
          <w:rFonts w:eastAsia="Calibri"/>
          <w:sz w:val="28"/>
          <w:szCs w:val="28"/>
        </w:rPr>
        <w:t xml:space="preserve">очищенного </w:t>
      </w:r>
      <w:proofErr w:type="spellStart"/>
      <w:r w:rsidRPr="006A4A70">
        <w:rPr>
          <w:rFonts w:eastAsia="Calibri"/>
          <w:sz w:val="28"/>
          <w:szCs w:val="28"/>
        </w:rPr>
        <w:t>пермеата</w:t>
      </w:r>
      <w:proofErr w:type="spellEnd"/>
      <w:r w:rsidRPr="006A4A70">
        <w:rPr>
          <w:rFonts w:eastAsia="Calibri"/>
          <w:sz w:val="28"/>
          <w:szCs w:val="28"/>
        </w:rPr>
        <w:t>.</w:t>
      </w:r>
      <w:r w:rsidRPr="006A4A70">
        <w:rPr>
          <w:rFonts w:eastAsia="Calibri"/>
          <w:color w:val="000000"/>
          <w:sz w:val="28"/>
          <w:szCs w:val="28"/>
        </w:rPr>
        <w:t xml:space="preserve"> Этот эффект усиливается с уменьшением скорости  потока на входе в канал и ростом рабочего давления. Так, при скорости  0,08 </w:t>
      </w:r>
      <w:r w:rsidRPr="006A4A70">
        <w:rPr>
          <w:rFonts w:eastAsia="Calibri"/>
          <w:i/>
          <w:sz w:val="28"/>
          <w:szCs w:val="28"/>
        </w:rPr>
        <w:t xml:space="preserve">м/с  </w:t>
      </w:r>
      <w:r w:rsidRPr="006A4A70">
        <w:rPr>
          <w:rFonts w:eastAsia="Calibri"/>
          <w:sz w:val="28"/>
          <w:szCs w:val="28"/>
        </w:rPr>
        <w:t>и</w:t>
      </w:r>
      <w:r w:rsidRPr="006A4A70">
        <w:rPr>
          <w:rFonts w:eastAsia="Calibri"/>
          <w:sz w:val="28"/>
          <w:szCs w:val="28"/>
        </w:rPr>
        <w:fldChar w:fldCharType="begin"/>
      </w:r>
      <w:r w:rsidRPr="006A4A70">
        <w:rPr>
          <w:rFonts w:eastAsia="Calibri"/>
          <w:sz w:val="28"/>
          <w:szCs w:val="28"/>
        </w:rPr>
        <w:instrText xml:space="preserve"> QUOTE </w:instrText>
      </w:r>
      <w:r>
        <w:rPr>
          <w:rFonts w:eastAsia="Calibri"/>
          <w:noProof/>
          <w:position w:val="-17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A70">
        <w:rPr>
          <w:rFonts w:eastAsia="Calibri"/>
          <w:sz w:val="28"/>
          <w:szCs w:val="28"/>
        </w:rPr>
        <w:instrText xml:space="preserve"> </w:instrText>
      </w:r>
      <w:r w:rsidRPr="006A4A70">
        <w:rPr>
          <w:rFonts w:eastAsia="Calibri"/>
          <w:sz w:val="28"/>
          <w:szCs w:val="28"/>
        </w:rPr>
        <w:fldChar w:fldCharType="separate"/>
      </w:r>
      <w:r w:rsidRPr="006A4A70">
        <w:rPr>
          <w:rFonts w:eastAsia="Calibri"/>
          <w:sz w:val="28"/>
          <w:szCs w:val="28"/>
        </w:rPr>
        <w:fldChar w:fldCharType="end"/>
      </w:r>
      <w:r w:rsidRPr="006A4A70">
        <w:rPr>
          <w:rFonts w:eastAsia="Calibri"/>
          <w:sz w:val="28"/>
          <w:szCs w:val="28"/>
        </w:rPr>
        <w:t xml:space="preserve"> </w:t>
      </w:r>
      <w:r w:rsidRPr="006A4A70">
        <w:rPr>
          <w:rFonts w:eastAsia="Calibri"/>
          <w:color w:val="000000"/>
          <w:sz w:val="28"/>
          <w:szCs w:val="28"/>
        </w:rPr>
        <w:t>давлении</w:t>
      </w:r>
      <w:r w:rsidRPr="006A4A70">
        <w:rPr>
          <w:rFonts w:eastAsia="Calibri"/>
          <w:sz w:val="28"/>
          <w:szCs w:val="28"/>
        </w:rPr>
        <w:t xml:space="preserve"> 40 </w:t>
      </w:r>
      <w:r w:rsidRPr="006A4A70">
        <w:rPr>
          <w:rFonts w:eastAsia="Calibri"/>
          <w:i/>
          <w:sz w:val="28"/>
          <w:szCs w:val="28"/>
        </w:rPr>
        <w:t>бар</w:t>
      </w:r>
      <w:r w:rsidRPr="006A4A70">
        <w:rPr>
          <w:rFonts w:eastAsia="Calibri"/>
          <w:sz w:val="28"/>
          <w:szCs w:val="28"/>
        </w:rPr>
        <w:t xml:space="preserve"> концентрация соли в концентрате возрастает почти на четверть, а расход уменьшается более</w:t>
      </w:r>
      <w:proofErr w:type="gramStart"/>
      <w:r w:rsidRPr="006A4A70">
        <w:rPr>
          <w:rFonts w:eastAsia="Calibri"/>
          <w:sz w:val="28"/>
          <w:szCs w:val="28"/>
        </w:rPr>
        <w:t>,</w:t>
      </w:r>
      <w:proofErr w:type="gramEnd"/>
      <w:r w:rsidRPr="006A4A70">
        <w:rPr>
          <w:rFonts w:eastAsia="Calibri"/>
          <w:sz w:val="28"/>
          <w:szCs w:val="28"/>
        </w:rPr>
        <w:t xml:space="preserve"> чем в полтора раза. </w:t>
      </w:r>
      <w:proofErr w:type="spellStart"/>
      <w:r w:rsidRPr="006A4A70">
        <w:rPr>
          <w:rFonts w:eastAsia="Calibri"/>
          <w:sz w:val="28"/>
          <w:szCs w:val="28"/>
        </w:rPr>
        <w:t>Ретант</w:t>
      </w:r>
      <w:proofErr w:type="spellEnd"/>
      <w:r w:rsidRPr="006A4A70">
        <w:rPr>
          <w:rFonts w:eastAsia="Calibri"/>
          <w:sz w:val="28"/>
          <w:szCs w:val="28"/>
        </w:rPr>
        <w:t xml:space="preserve">, получаемый при обычном разделении – это концентрат, содержащий большое количество соли. Солесодержание </w:t>
      </w:r>
      <w:proofErr w:type="spellStart"/>
      <w:r w:rsidRPr="006A4A70">
        <w:rPr>
          <w:rFonts w:eastAsia="Calibri"/>
          <w:sz w:val="28"/>
          <w:szCs w:val="28"/>
        </w:rPr>
        <w:t>ретанта</w:t>
      </w:r>
      <w:proofErr w:type="spellEnd"/>
      <w:r w:rsidRPr="006A4A70">
        <w:rPr>
          <w:rFonts w:eastAsia="Calibri"/>
          <w:sz w:val="28"/>
          <w:szCs w:val="28"/>
        </w:rPr>
        <w:t xml:space="preserve">, образующегося в процессе фракционного разделения гораздо меньше и остается на уровне концентрации исходного раствора. Это является еще одним преимуществом фракционного разделения, поскольку дает возможность направить </w:t>
      </w:r>
      <w:proofErr w:type="spellStart"/>
      <w:r w:rsidRPr="006A4A70">
        <w:rPr>
          <w:rFonts w:eastAsia="Calibri"/>
          <w:sz w:val="28"/>
          <w:szCs w:val="28"/>
        </w:rPr>
        <w:t>ретант</w:t>
      </w:r>
      <w:proofErr w:type="spellEnd"/>
      <w:r w:rsidRPr="006A4A70">
        <w:rPr>
          <w:rFonts w:eastAsia="Calibri"/>
          <w:sz w:val="28"/>
          <w:szCs w:val="28"/>
        </w:rPr>
        <w:t xml:space="preserve"> на дальнейшую переработку, используя,  например, установку с секционированием элементов. Для этого случая предложены расчетные формулы. Результаты вычислений показывают увеличение </w:t>
      </w:r>
      <w:r w:rsidRPr="006A4A70">
        <w:rPr>
          <w:rFonts w:eastAsia="Calibri"/>
          <w:color w:val="000000"/>
          <w:sz w:val="28"/>
          <w:szCs w:val="28"/>
        </w:rPr>
        <w:t>доли объема получаемого</w:t>
      </w:r>
      <w:r w:rsidRPr="006A4A70">
        <w:rPr>
          <w:rFonts w:eastAsia="Calibri"/>
          <w:color w:val="000000"/>
          <w:sz w:val="28"/>
          <w:szCs w:val="28"/>
          <w:vertAlign w:val="subscript"/>
        </w:rPr>
        <w:t xml:space="preserve"> </w:t>
      </w:r>
      <w:r w:rsidRPr="006A4A70">
        <w:rPr>
          <w:rFonts w:eastAsia="Calibri"/>
          <w:color w:val="000000"/>
          <w:sz w:val="28"/>
          <w:szCs w:val="28"/>
        </w:rPr>
        <w:t xml:space="preserve">очищенного </w:t>
      </w:r>
      <w:proofErr w:type="spellStart"/>
      <w:r w:rsidRPr="006A4A70">
        <w:rPr>
          <w:rFonts w:eastAsia="Calibri"/>
          <w:color w:val="000000"/>
          <w:sz w:val="28"/>
          <w:szCs w:val="28"/>
        </w:rPr>
        <w:t>пермеата</w:t>
      </w:r>
      <w:proofErr w:type="spellEnd"/>
      <w:r w:rsidRPr="006A4A70">
        <w:rPr>
          <w:rFonts w:eastAsia="Calibri"/>
          <w:color w:val="000000"/>
          <w:sz w:val="28"/>
          <w:szCs w:val="28"/>
        </w:rPr>
        <w:t xml:space="preserve"> без заметного снижения качества очистки.</w:t>
      </w:r>
      <w:r w:rsidRPr="006A4A70">
        <w:rPr>
          <w:rFonts w:eastAsia="Calibri"/>
        </w:rPr>
        <w:t xml:space="preserve"> </w:t>
      </w:r>
      <w:r w:rsidRPr="006A4A70">
        <w:rPr>
          <w:rFonts w:eastAsia="Calibri"/>
          <w:sz w:val="28"/>
          <w:szCs w:val="28"/>
        </w:rPr>
        <w:t xml:space="preserve">Отмечается, что, для получения </w:t>
      </w:r>
      <w:r w:rsidRPr="006A4A70">
        <w:rPr>
          <w:rFonts w:eastAsia="Calibri"/>
          <w:color w:val="000000"/>
          <w:sz w:val="28"/>
          <w:szCs w:val="28"/>
        </w:rPr>
        <w:t xml:space="preserve">соизмеримых расходов </w:t>
      </w:r>
      <w:proofErr w:type="spellStart"/>
      <w:r w:rsidRPr="006A4A70">
        <w:rPr>
          <w:rFonts w:eastAsia="Calibri"/>
          <w:color w:val="000000"/>
          <w:sz w:val="28"/>
          <w:szCs w:val="28"/>
        </w:rPr>
        <w:t>ретанта</w:t>
      </w:r>
      <w:proofErr w:type="spellEnd"/>
      <w:r w:rsidRPr="006A4A70">
        <w:rPr>
          <w:rFonts w:eastAsia="Calibri"/>
          <w:color w:val="000000"/>
          <w:sz w:val="28"/>
          <w:szCs w:val="28"/>
        </w:rPr>
        <w:t xml:space="preserve"> и  концентрата, а также сохранения </w:t>
      </w:r>
      <w:r w:rsidRPr="006A4A70">
        <w:rPr>
          <w:rFonts w:eastAsia="Calibri"/>
          <w:color w:val="000000"/>
          <w:sz w:val="28"/>
          <w:szCs w:val="28"/>
        </w:rPr>
        <w:lastRenderedPageBreak/>
        <w:t xml:space="preserve">солесодержания </w:t>
      </w:r>
      <w:proofErr w:type="spellStart"/>
      <w:r w:rsidRPr="006A4A70">
        <w:rPr>
          <w:rFonts w:eastAsia="Calibri"/>
          <w:color w:val="000000"/>
          <w:sz w:val="28"/>
          <w:szCs w:val="28"/>
        </w:rPr>
        <w:t>ретанта</w:t>
      </w:r>
      <w:proofErr w:type="spellEnd"/>
      <w:r w:rsidRPr="006A4A70">
        <w:rPr>
          <w:rFonts w:eastAsia="Calibri"/>
          <w:color w:val="000000"/>
          <w:sz w:val="28"/>
          <w:szCs w:val="28"/>
        </w:rPr>
        <w:t xml:space="preserve"> на уровне концентрации исходного раствора, отношение полувысоты канала к толщине  диффузионного слоя </w:t>
      </w:r>
      <w:r w:rsidRPr="006A4A70">
        <w:rPr>
          <w:rFonts w:eastAsia="Calibri"/>
          <w:i/>
          <w:color w:val="000000"/>
          <w:sz w:val="28"/>
          <w:szCs w:val="28"/>
          <w:lang w:val="en-US"/>
        </w:rPr>
        <w:t>k</w:t>
      </w:r>
      <w:r w:rsidRPr="006A4A70">
        <w:rPr>
          <w:rFonts w:eastAsia="Calibri"/>
          <w:color w:val="000000"/>
          <w:sz w:val="28"/>
          <w:szCs w:val="28"/>
        </w:rPr>
        <w:t xml:space="preserve"> должно поддерживаться в пределах 1,2 – 1,3. Уменьшение длины зоны </w:t>
      </w:r>
      <w:r w:rsidRPr="006A4A70">
        <w:rPr>
          <w:rFonts w:eastAsia="Calibri"/>
          <w:color w:val="000000"/>
          <w:sz w:val="28"/>
          <w:szCs w:val="28"/>
          <w:lang w:val="en-US"/>
        </w:rPr>
        <w:t>II</w:t>
      </w:r>
      <w:r w:rsidRPr="006A4A70">
        <w:rPr>
          <w:rFonts w:eastAsia="Calibri"/>
          <w:color w:val="000000"/>
          <w:sz w:val="28"/>
          <w:szCs w:val="28"/>
        </w:rPr>
        <w:t xml:space="preserve">  в общей  длине элемента способствует сближению  параметров</w:t>
      </w:r>
      <w:r w:rsidRPr="006A4A70">
        <w:rPr>
          <w:rFonts w:eastAsia="Calibri"/>
          <w:sz w:val="28"/>
          <w:szCs w:val="28"/>
        </w:rPr>
        <w:t xml:space="preserve"> очищенного </w:t>
      </w:r>
      <w:proofErr w:type="spellStart"/>
      <w:r w:rsidRPr="006A4A70">
        <w:rPr>
          <w:rFonts w:eastAsia="Calibri"/>
          <w:sz w:val="28"/>
          <w:szCs w:val="28"/>
        </w:rPr>
        <w:t>пермеата</w:t>
      </w:r>
      <w:proofErr w:type="spellEnd"/>
      <w:r w:rsidRPr="006A4A70">
        <w:rPr>
          <w:rFonts w:eastAsia="Calibri"/>
          <w:sz w:val="28"/>
          <w:szCs w:val="28"/>
        </w:rPr>
        <w:t>, полученного путем фракционного и обычного разделения.</w:t>
      </w:r>
    </w:p>
    <w:p w:rsidR="006A4A70" w:rsidRPr="006A4A70" w:rsidRDefault="006A4A70" w:rsidP="006A4A70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6A4A70">
        <w:rPr>
          <w:b/>
        </w:rPr>
        <w:t>Библиография</w:t>
      </w:r>
    </w:p>
    <w:p w:rsidR="006A4A70" w:rsidRPr="006A4A70" w:rsidRDefault="006A4A70" w:rsidP="006A4A7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6A4A70">
        <w:rPr>
          <w:lang w:val="en-US"/>
        </w:rPr>
        <w:t>S.S.Sablari</w:t>
      </w:r>
      <w:proofErr w:type="spellEnd"/>
      <w:r w:rsidRPr="006A4A70">
        <w:rPr>
          <w:lang w:val="en-US"/>
        </w:rPr>
        <w:t xml:space="preserve">, </w:t>
      </w:r>
      <w:proofErr w:type="spellStart"/>
      <w:r w:rsidRPr="006A4A70">
        <w:rPr>
          <w:lang w:val="en-US"/>
        </w:rPr>
        <w:t>MFAGoosen</w:t>
      </w:r>
      <w:proofErr w:type="spellEnd"/>
      <w:r w:rsidRPr="006A4A70">
        <w:rPr>
          <w:lang w:val="en-US"/>
        </w:rPr>
        <w:t xml:space="preserve">, </w:t>
      </w:r>
      <w:proofErr w:type="spellStart"/>
      <w:r w:rsidRPr="006A4A70">
        <w:rPr>
          <w:lang w:val="en-US"/>
        </w:rPr>
        <w:t>R.Al-Belushi</w:t>
      </w:r>
      <w:proofErr w:type="spellEnd"/>
      <w:r w:rsidRPr="006A4A70">
        <w:rPr>
          <w:lang w:val="en-US"/>
        </w:rPr>
        <w:t xml:space="preserve">, </w:t>
      </w:r>
      <w:proofErr w:type="spellStart"/>
      <w:r w:rsidRPr="006A4A70">
        <w:rPr>
          <w:lang w:val="en-US"/>
        </w:rPr>
        <w:t>M.Wilf</w:t>
      </w:r>
      <w:proofErr w:type="spellEnd"/>
      <w:r w:rsidRPr="006A4A70">
        <w:rPr>
          <w:lang w:val="en-US"/>
        </w:rPr>
        <w:t>. Concentration polarization in ultrafiltration and reverse osmosis. Desalination</w:t>
      </w:r>
      <w:proofErr w:type="gramStart"/>
      <w:r w:rsidRPr="006A4A70">
        <w:rPr>
          <w:lang w:val="en-US"/>
        </w:rPr>
        <w:t>,  v</w:t>
      </w:r>
      <w:proofErr w:type="gramEnd"/>
      <w:r w:rsidRPr="006A4A70">
        <w:rPr>
          <w:lang w:val="en-US"/>
        </w:rPr>
        <w:t xml:space="preserve"> 141, issue 3, 2001, p.p. 269 – 289.</w:t>
      </w:r>
    </w:p>
    <w:p w:rsidR="006A4A70" w:rsidRPr="006A4A70" w:rsidRDefault="006A4A70" w:rsidP="006A4A7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FF0000"/>
        </w:rPr>
      </w:pPr>
      <w:proofErr w:type="spellStart"/>
      <w:r w:rsidRPr="006A4A70">
        <w:rPr>
          <w:lang w:val="en-US"/>
        </w:rPr>
        <w:t>Shengwei</w:t>
      </w:r>
      <w:proofErr w:type="spellEnd"/>
      <w:r w:rsidRPr="006A4A70">
        <w:rPr>
          <w:lang w:val="en-US"/>
        </w:rPr>
        <w:t xml:space="preserve"> Ma, </w:t>
      </w:r>
      <w:proofErr w:type="spellStart"/>
      <w:r w:rsidRPr="006A4A70">
        <w:rPr>
          <w:lang w:val="en-US"/>
        </w:rPr>
        <w:t>Lianfa</w:t>
      </w:r>
      <w:proofErr w:type="spellEnd"/>
      <w:r w:rsidRPr="006A4A70">
        <w:rPr>
          <w:lang w:val="en-US"/>
        </w:rPr>
        <w:t xml:space="preserve"> Song, Say Leong Ong, </w:t>
      </w:r>
      <w:proofErr w:type="spellStart"/>
      <w:r w:rsidRPr="006A4A70">
        <w:rPr>
          <w:lang w:val="en-US"/>
        </w:rPr>
        <w:t>Wun</w:t>
      </w:r>
      <w:proofErr w:type="spellEnd"/>
      <w:r w:rsidRPr="006A4A70">
        <w:rPr>
          <w:lang w:val="en-US"/>
        </w:rPr>
        <w:t xml:space="preserve"> </w:t>
      </w:r>
      <w:proofErr w:type="spellStart"/>
      <w:r w:rsidRPr="006A4A70">
        <w:rPr>
          <w:lang w:val="en-US"/>
        </w:rPr>
        <w:t>Gern</w:t>
      </w:r>
      <w:proofErr w:type="spellEnd"/>
      <w:r w:rsidRPr="006A4A70">
        <w:rPr>
          <w:lang w:val="en-US"/>
        </w:rPr>
        <w:t xml:space="preserve"> Ng. A 2-D streamline upwind </w:t>
      </w:r>
      <w:proofErr w:type="spellStart"/>
      <w:r w:rsidRPr="006A4A70">
        <w:rPr>
          <w:lang w:val="en-US"/>
        </w:rPr>
        <w:t>Petrov</w:t>
      </w:r>
      <w:proofErr w:type="spellEnd"/>
      <w:r w:rsidRPr="006A4A70">
        <w:rPr>
          <w:lang w:val="en-US"/>
        </w:rPr>
        <w:t>/</w:t>
      </w:r>
      <w:proofErr w:type="spellStart"/>
      <w:r w:rsidRPr="006A4A70">
        <w:rPr>
          <w:lang w:val="en-US"/>
        </w:rPr>
        <w:t>Galerkin</w:t>
      </w:r>
      <w:proofErr w:type="spellEnd"/>
      <w:r w:rsidRPr="006A4A70">
        <w:rPr>
          <w:lang w:val="en-US"/>
        </w:rPr>
        <w:t xml:space="preserve"> finite element model for concentration polarization in spiral wound reverse osmosis modules. Journal of membrane science, v.244, issues 1 – 2, 15 November, 2004, p.129 – 139.</w:t>
      </w:r>
    </w:p>
    <w:p w:rsidR="006A4A70" w:rsidRPr="006A4A70" w:rsidRDefault="006A4A70" w:rsidP="006A4A7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A4A70">
        <w:rPr>
          <w:color w:val="000000"/>
        </w:rPr>
        <w:t xml:space="preserve">Жилин Ю.Н. Математическая модель и расчет рулонного обратноосмотического элемента. – </w:t>
      </w:r>
      <w:r w:rsidRPr="006A4A70">
        <w:rPr>
          <w:color w:val="000000"/>
          <w:lang w:val="en-US"/>
        </w:rPr>
        <w:t>Saarbrucken</w:t>
      </w:r>
      <w:r w:rsidRPr="006A4A70">
        <w:rPr>
          <w:color w:val="000000"/>
        </w:rPr>
        <w:t xml:space="preserve">, </w:t>
      </w:r>
      <w:r w:rsidRPr="006A4A70">
        <w:rPr>
          <w:color w:val="000000"/>
          <w:lang w:val="en-US"/>
        </w:rPr>
        <w:t>LAMBERT</w:t>
      </w:r>
      <w:r w:rsidRPr="006A4A70">
        <w:rPr>
          <w:color w:val="000000"/>
        </w:rPr>
        <w:t xml:space="preserve"> </w:t>
      </w:r>
      <w:r w:rsidRPr="006A4A70">
        <w:rPr>
          <w:color w:val="000000"/>
          <w:lang w:val="en-US"/>
        </w:rPr>
        <w:t>Academic</w:t>
      </w:r>
      <w:r w:rsidRPr="006A4A70">
        <w:rPr>
          <w:color w:val="000000"/>
        </w:rPr>
        <w:t xml:space="preserve"> </w:t>
      </w:r>
      <w:r w:rsidRPr="006A4A70">
        <w:rPr>
          <w:color w:val="000000"/>
          <w:lang w:val="en-US"/>
        </w:rPr>
        <w:t>Publishing</w:t>
      </w:r>
      <w:r w:rsidRPr="006A4A70">
        <w:rPr>
          <w:color w:val="000000"/>
        </w:rPr>
        <w:t xml:space="preserve">, 2016, 66 </w:t>
      </w:r>
      <w:r w:rsidRPr="006A4A70">
        <w:rPr>
          <w:color w:val="000000"/>
          <w:lang w:val="en-US"/>
        </w:rPr>
        <w:t>c</w:t>
      </w:r>
      <w:r w:rsidRPr="006A4A70">
        <w:rPr>
          <w:color w:val="000000"/>
        </w:rPr>
        <w:t xml:space="preserve">. </w:t>
      </w:r>
      <w:r w:rsidRPr="006A4A70">
        <w:rPr>
          <w:color w:val="000000"/>
          <w:lang w:val="en-US"/>
        </w:rPr>
        <w:t>ISBN</w:t>
      </w:r>
      <w:r w:rsidRPr="006A4A70">
        <w:rPr>
          <w:color w:val="000000"/>
        </w:rPr>
        <w:t>: 978-3-659-84802-5</w:t>
      </w:r>
    </w:p>
    <w:p w:rsidR="006A4A70" w:rsidRPr="006A4A70" w:rsidRDefault="006A4A70" w:rsidP="006A4A7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6A4A70">
        <w:rPr>
          <w:lang w:val="en-US"/>
        </w:rPr>
        <w:t xml:space="preserve">Reverse-osmosis membranes. </w:t>
      </w:r>
      <w:hyperlink r:id="rId23" w:history="1">
        <w:r w:rsidRPr="006A4A70">
          <w:rPr>
            <w:color w:val="00008F"/>
            <w:lang w:val="en-US"/>
          </w:rPr>
          <w:t>www.inaqua.de</w:t>
        </w:r>
      </w:hyperlink>
    </w:p>
    <w:p w:rsidR="006A4A70" w:rsidRPr="006A4A70" w:rsidRDefault="006A4A70" w:rsidP="006A4A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right="-30"/>
        <w:jc w:val="both"/>
        <w:rPr>
          <w:rFonts w:ascii="Arial Narrow" w:hAnsi="Arial Narrow" w:cs="Calibri"/>
          <w:color w:val="000000"/>
        </w:rPr>
      </w:pPr>
      <w:r w:rsidRPr="006A4A70">
        <w:rPr>
          <w:color w:val="000000"/>
        </w:rPr>
        <w:t xml:space="preserve">Жилин Ю.Н. </w:t>
      </w:r>
      <w:proofErr w:type="spellStart"/>
      <w:r w:rsidRPr="006A4A70">
        <w:rPr>
          <w:bCs/>
          <w:color w:val="000000"/>
        </w:rPr>
        <w:t>Баромембранное</w:t>
      </w:r>
      <w:proofErr w:type="spellEnd"/>
      <w:r w:rsidRPr="006A4A70">
        <w:rPr>
          <w:bCs/>
          <w:color w:val="000000"/>
        </w:rPr>
        <w:t xml:space="preserve"> разделение раствора в плоском щелевом канале. Математическое описание и пример расчета  </w:t>
      </w:r>
      <w:proofErr w:type="gramStart"/>
      <w:r w:rsidRPr="006A4A70">
        <w:rPr>
          <w:bCs/>
          <w:color w:val="000000"/>
        </w:rPr>
        <w:t>обратно-осмотического</w:t>
      </w:r>
      <w:proofErr w:type="gramEnd"/>
      <w:r w:rsidRPr="006A4A70">
        <w:rPr>
          <w:bCs/>
          <w:color w:val="000000"/>
        </w:rPr>
        <w:t xml:space="preserve"> рулонного элемента // Химическая промышленность сегодня. – 2015. – № 4. – С. 33 – 43.</w:t>
      </w:r>
    </w:p>
    <w:p w:rsidR="006A4A70" w:rsidRPr="006A4A70" w:rsidRDefault="006A4A70" w:rsidP="006A4A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right="-30"/>
        <w:jc w:val="both"/>
        <w:rPr>
          <w:color w:val="000000"/>
        </w:rPr>
      </w:pPr>
      <w:r w:rsidRPr="006A4A70">
        <w:rPr>
          <w:color w:val="000000"/>
        </w:rPr>
        <w:t xml:space="preserve">Жилин Ю.Н. </w:t>
      </w:r>
      <w:r w:rsidRPr="006A4A70">
        <w:rPr>
          <w:bCs/>
          <w:color w:val="000000"/>
        </w:rPr>
        <w:t xml:space="preserve">Влияние скорости потока на разделение раствора </w:t>
      </w:r>
      <w:proofErr w:type="spellStart"/>
      <w:r w:rsidRPr="006A4A70">
        <w:rPr>
          <w:bCs/>
          <w:color w:val="000000"/>
          <w:lang w:val="en-US"/>
        </w:rPr>
        <w:t>NaCl</w:t>
      </w:r>
      <w:proofErr w:type="spellEnd"/>
      <w:r w:rsidRPr="006A4A70">
        <w:rPr>
          <w:bCs/>
          <w:color w:val="000000"/>
        </w:rPr>
        <w:t xml:space="preserve"> в обратноосмотическом рулонном элементе // Вестник МГУЛ – Лесной вестник. – 2015. –  Т.19. –  </w:t>
      </w:r>
      <w:proofErr w:type="spellStart"/>
      <w:r w:rsidRPr="006A4A70">
        <w:rPr>
          <w:bCs/>
          <w:color w:val="000000"/>
        </w:rPr>
        <w:t>Вып</w:t>
      </w:r>
      <w:proofErr w:type="spellEnd"/>
      <w:r w:rsidRPr="006A4A70">
        <w:rPr>
          <w:bCs/>
          <w:color w:val="000000"/>
        </w:rPr>
        <w:t>. 6. – С. 126 – 131.</w:t>
      </w:r>
    </w:p>
    <w:p w:rsidR="006A4A70" w:rsidRDefault="006A4A70" w:rsidP="006A4A70">
      <w:pPr>
        <w:widowControl w:val="0"/>
        <w:autoSpaceDE w:val="0"/>
        <w:autoSpaceDN w:val="0"/>
        <w:adjustRightInd w:val="0"/>
        <w:ind w:left="360" w:right="-30"/>
        <w:jc w:val="both"/>
        <w:rPr>
          <w:bCs/>
          <w:color w:val="000000"/>
          <w:lang w:val="en-US"/>
        </w:rPr>
      </w:pPr>
    </w:p>
    <w:p w:rsidR="004742FD" w:rsidRPr="004742FD" w:rsidRDefault="004742FD" w:rsidP="004742FD">
      <w:pPr>
        <w:spacing w:after="200" w:line="276" w:lineRule="auto"/>
        <w:rPr>
          <w:rFonts w:eastAsia="Calibri"/>
          <w:b/>
          <w:bCs/>
          <w:sz w:val="32"/>
          <w:szCs w:val="32"/>
          <w:lang w:eastAsia="en-US"/>
        </w:rPr>
      </w:pPr>
      <w:r w:rsidRPr="004742FD">
        <w:rPr>
          <w:rFonts w:eastAsia="Calibri"/>
          <w:b/>
          <w:bCs/>
          <w:sz w:val="32"/>
          <w:szCs w:val="32"/>
          <w:lang w:eastAsia="en-US"/>
        </w:rPr>
        <w:t>Гидродинамика ударно-распылительной насадки</w:t>
      </w:r>
    </w:p>
    <w:p w:rsidR="004742FD" w:rsidRPr="004742FD" w:rsidRDefault="004742FD" w:rsidP="004742FD">
      <w:pPr>
        <w:jc w:val="both"/>
        <w:rPr>
          <w:rFonts w:eastAsia="Calibri"/>
          <w:sz w:val="28"/>
          <w:szCs w:val="28"/>
          <w:lang w:eastAsia="en-US"/>
        </w:rPr>
      </w:pPr>
      <w:r w:rsidRPr="004742FD">
        <w:rPr>
          <w:rFonts w:eastAsia="Calibri"/>
          <w:b/>
          <w:sz w:val="28"/>
          <w:szCs w:val="28"/>
          <w:lang w:eastAsia="en-US"/>
        </w:rPr>
        <w:t>Андреенко Матвей Викторович</w:t>
      </w:r>
      <w:r w:rsidRPr="004742FD">
        <w:rPr>
          <w:rFonts w:eastAsia="Calibri"/>
          <w:b/>
          <w:sz w:val="28"/>
          <w:szCs w:val="28"/>
          <w:lang w:eastAsia="en-US"/>
        </w:rPr>
        <w:t xml:space="preserve">, </w:t>
      </w:r>
      <w:r w:rsidRPr="004742FD">
        <w:rPr>
          <w:rFonts w:eastAsia="Calibri"/>
          <w:sz w:val="28"/>
          <w:szCs w:val="28"/>
          <w:lang w:eastAsia="en-US"/>
        </w:rPr>
        <w:t>Ангарский государственный технический университет, аспирант кафедры «Машины и аппараты химических производств»</w:t>
      </w:r>
      <w:r w:rsidRPr="004742FD">
        <w:rPr>
          <w:rFonts w:eastAsia="Calibri"/>
          <w:sz w:val="28"/>
          <w:szCs w:val="28"/>
          <w:lang w:eastAsia="en-US"/>
        </w:rPr>
        <w:t xml:space="preserve">. Адрес: </w:t>
      </w:r>
      <w:r w:rsidRPr="004742FD">
        <w:rPr>
          <w:rFonts w:eastAsia="Calibri"/>
          <w:sz w:val="28"/>
          <w:szCs w:val="28"/>
          <w:lang w:eastAsia="en-US"/>
        </w:rPr>
        <w:t>665835, Иркутская область, г. Ангарск, ул. Чайковского, 60.</w:t>
      </w:r>
      <w:r w:rsidRPr="004742FD">
        <w:rPr>
          <w:rFonts w:eastAsia="Calibri"/>
          <w:sz w:val="28"/>
          <w:szCs w:val="28"/>
          <w:lang w:eastAsia="en-US"/>
        </w:rPr>
        <w:t xml:space="preserve"> </w:t>
      </w:r>
      <w:r w:rsidRPr="004742FD">
        <w:rPr>
          <w:rFonts w:eastAsia="Calibri"/>
          <w:sz w:val="28"/>
          <w:szCs w:val="28"/>
          <w:lang w:eastAsia="en-US"/>
        </w:rPr>
        <w:t>Тел. раб</w:t>
      </w:r>
      <w:r w:rsidR="001F324A">
        <w:rPr>
          <w:rFonts w:eastAsia="Calibri"/>
          <w:sz w:val="28"/>
          <w:szCs w:val="28"/>
          <w:lang w:eastAsia="en-US"/>
        </w:rPr>
        <w:t>.</w:t>
      </w:r>
      <w:r w:rsidRPr="004742FD">
        <w:rPr>
          <w:rFonts w:eastAsia="Calibri"/>
          <w:sz w:val="28"/>
          <w:szCs w:val="28"/>
          <w:lang w:eastAsia="en-US"/>
        </w:rPr>
        <w:t xml:space="preserve"> 8-3955-678335</w:t>
      </w:r>
    </w:p>
    <w:p w:rsidR="004742FD" w:rsidRPr="004742FD" w:rsidRDefault="004742FD" w:rsidP="004742F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742FD">
        <w:rPr>
          <w:rFonts w:eastAsia="Calibri"/>
          <w:b/>
          <w:sz w:val="28"/>
          <w:szCs w:val="28"/>
          <w:lang w:eastAsia="en-US"/>
        </w:rPr>
        <w:t>Бальчугов</w:t>
      </w:r>
      <w:proofErr w:type="spellEnd"/>
      <w:r w:rsidRPr="004742FD">
        <w:rPr>
          <w:rFonts w:eastAsia="Calibri"/>
          <w:b/>
          <w:sz w:val="28"/>
          <w:szCs w:val="28"/>
          <w:lang w:eastAsia="en-US"/>
        </w:rPr>
        <w:t xml:space="preserve"> Алексей Валерьевич</w:t>
      </w:r>
      <w:r w:rsidRPr="004742FD">
        <w:rPr>
          <w:rFonts w:eastAsia="Calibri"/>
          <w:b/>
          <w:sz w:val="28"/>
          <w:szCs w:val="28"/>
          <w:lang w:eastAsia="en-US"/>
        </w:rPr>
        <w:t xml:space="preserve">, </w:t>
      </w:r>
      <w:r w:rsidRPr="004742FD">
        <w:rPr>
          <w:rFonts w:eastAsia="Calibri"/>
          <w:sz w:val="28"/>
          <w:szCs w:val="28"/>
          <w:lang w:eastAsia="en-US"/>
        </w:rPr>
        <w:t>Ангарский государственный технический университет, доктор технических наук, профессор кафедры «Машины и аппараты химических производств»</w:t>
      </w:r>
      <w:r w:rsidRPr="004742FD">
        <w:rPr>
          <w:rFonts w:eastAsia="Calibri"/>
          <w:sz w:val="28"/>
          <w:szCs w:val="28"/>
          <w:lang w:eastAsia="en-US"/>
        </w:rPr>
        <w:t xml:space="preserve">. Адрес: </w:t>
      </w:r>
      <w:r w:rsidRPr="004742FD">
        <w:rPr>
          <w:rFonts w:eastAsia="Calibri"/>
          <w:sz w:val="28"/>
          <w:szCs w:val="28"/>
          <w:lang w:eastAsia="en-US"/>
        </w:rPr>
        <w:t>665835, Иркутская область, г. Ангарск, ул. Чайковского, 60.</w:t>
      </w:r>
      <w:r w:rsidR="001F324A">
        <w:rPr>
          <w:rFonts w:eastAsia="Calibri"/>
          <w:sz w:val="28"/>
          <w:szCs w:val="28"/>
          <w:lang w:eastAsia="en-US"/>
        </w:rPr>
        <w:t xml:space="preserve"> </w:t>
      </w:r>
      <w:r w:rsidRPr="004742FD">
        <w:rPr>
          <w:rFonts w:eastAsia="Calibri"/>
          <w:sz w:val="28"/>
          <w:szCs w:val="28"/>
          <w:lang w:eastAsia="en-US"/>
        </w:rPr>
        <w:t>Тел. раб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4742FD">
        <w:rPr>
          <w:rFonts w:eastAsia="Calibri"/>
          <w:sz w:val="28"/>
          <w:szCs w:val="28"/>
          <w:lang w:eastAsia="en-US"/>
        </w:rPr>
        <w:t xml:space="preserve">8-3955-678335; </w:t>
      </w:r>
      <w:r w:rsidRPr="004742FD">
        <w:rPr>
          <w:rFonts w:eastAsia="Calibri"/>
          <w:sz w:val="28"/>
          <w:szCs w:val="28"/>
          <w:lang w:val="en-US" w:eastAsia="en-US"/>
        </w:rPr>
        <w:t>e</w:t>
      </w:r>
      <w:r w:rsidRPr="004742FD">
        <w:rPr>
          <w:rFonts w:eastAsia="Calibri"/>
          <w:sz w:val="28"/>
          <w:szCs w:val="28"/>
          <w:lang w:eastAsia="en-US"/>
        </w:rPr>
        <w:t>-</w:t>
      </w:r>
      <w:r w:rsidRPr="004742FD">
        <w:rPr>
          <w:rFonts w:eastAsia="Calibri"/>
          <w:sz w:val="28"/>
          <w:szCs w:val="28"/>
          <w:lang w:val="en-US" w:eastAsia="en-US"/>
        </w:rPr>
        <w:t>mail</w:t>
      </w:r>
      <w:r w:rsidRPr="004742FD">
        <w:rPr>
          <w:rFonts w:eastAsia="Calibri"/>
          <w:sz w:val="28"/>
          <w:szCs w:val="28"/>
          <w:lang w:eastAsia="en-US"/>
        </w:rPr>
        <w:t xml:space="preserve">: </w:t>
      </w:r>
      <w:hyperlink r:id="rId24" w:history="1">
        <w:r w:rsidRPr="004742FD">
          <w:rPr>
            <w:rFonts w:eastAsia="Calibri"/>
            <w:sz w:val="28"/>
            <w:szCs w:val="28"/>
            <w:lang w:val="en-US" w:eastAsia="en-US"/>
          </w:rPr>
          <w:t>balchug</w:t>
        </w:r>
        <w:r w:rsidRPr="004742FD">
          <w:rPr>
            <w:rFonts w:eastAsia="Calibri"/>
            <w:sz w:val="28"/>
            <w:szCs w:val="28"/>
            <w:lang w:eastAsia="en-US"/>
          </w:rPr>
          <w:t>@</w:t>
        </w:r>
        <w:r w:rsidRPr="004742FD">
          <w:rPr>
            <w:rFonts w:eastAsia="Calibri"/>
            <w:sz w:val="28"/>
            <w:szCs w:val="28"/>
            <w:lang w:val="en-US" w:eastAsia="en-US"/>
          </w:rPr>
          <w:t>mail</w:t>
        </w:r>
        <w:r w:rsidRPr="004742FD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4742FD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</w:p>
    <w:p w:rsidR="004742FD" w:rsidRPr="004742FD" w:rsidRDefault="004742FD" w:rsidP="004742F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742FD">
        <w:rPr>
          <w:rFonts w:eastAsia="Calibri"/>
          <w:b/>
          <w:sz w:val="28"/>
          <w:szCs w:val="28"/>
          <w:lang w:eastAsia="en-US"/>
        </w:rPr>
        <w:t>Кузора</w:t>
      </w:r>
      <w:proofErr w:type="spellEnd"/>
      <w:r w:rsidRPr="004742FD">
        <w:rPr>
          <w:rFonts w:eastAsia="Calibri"/>
          <w:b/>
          <w:sz w:val="28"/>
          <w:szCs w:val="28"/>
          <w:lang w:eastAsia="en-US"/>
        </w:rPr>
        <w:t xml:space="preserve"> Игорь Евгеньевич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4742FD">
        <w:rPr>
          <w:rFonts w:eastAsia="Calibri"/>
          <w:sz w:val="28"/>
          <w:szCs w:val="28"/>
          <w:lang w:eastAsia="en-US"/>
        </w:rPr>
        <w:t>АО «Ангарская нефтехимическая компания» НК «Роснефть», г. Ангарск, кандидат технических наук, заместитель технического директора по качеству</w:t>
      </w:r>
    </w:p>
    <w:p w:rsidR="004742FD" w:rsidRPr="004742FD" w:rsidRDefault="004742FD" w:rsidP="004742FD">
      <w:pPr>
        <w:jc w:val="both"/>
        <w:rPr>
          <w:rFonts w:eastAsia="Calibri"/>
          <w:i/>
          <w:sz w:val="28"/>
          <w:szCs w:val="28"/>
          <w:lang w:eastAsia="en-US"/>
        </w:rPr>
      </w:pPr>
      <w:r w:rsidRPr="004742FD">
        <w:rPr>
          <w:rFonts w:eastAsia="Calibri"/>
          <w:b/>
          <w:bCs/>
          <w:i/>
          <w:sz w:val="28"/>
          <w:szCs w:val="28"/>
          <w:lang w:eastAsia="en-US"/>
        </w:rPr>
        <w:t xml:space="preserve">Ключевые слова: </w:t>
      </w:r>
      <w:r w:rsidRPr="004742FD">
        <w:rPr>
          <w:rFonts w:eastAsia="Calibri"/>
          <w:i/>
          <w:sz w:val="28"/>
          <w:szCs w:val="28"/>
          <w:lang w:eastAsia="en-US"/>
        </w:rPr>
        <w:t xml:space="preserve">насадочные контактные устройства, гидравлическое сопротивление, </w:t>
      </w:r>
      <w:proofErr w:type="gramStart"/>
      <w:r w:rsidRPr="004742FD">
        <w:rPr>
          <w:rFonts w:eastAsia="Calibri"/>
          <w:i/>
          <w:sz w:val="28"/>
          <w:szCs w:val="28"/>
          <w:lang w:eastAsia="en-US"/>
        </w:rPr>
        <w:t>межступенчатый</w:t>
      </w:r>
      <w:proofErr w:type="gramEnd"/>
      <w:r w:rsidRPr="004742FD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4742FD">
        <w:rPr>
          <w:rFonts w:eastAsia="Calibri"/>
          <w:i/>
          <w:sz w:val="28"/>
          <w:szCs w:val="28"/>
          <w:lang w:eastAsia="en-US"/>
        </w:rPr>
        <w:t>брызгоунос</w:t>
      </w:r>
      <w:proofErr w:type="spellEnd"/>
      <w:r w:rsidRPr="004742FD">
        <w:rPr>
          <w:rFonts w:eastAsia="Calibri"/>
          <w:i/>
          <w:sz w:val="28"/>
          <w:szCs w:val="28"/>
          <w:lang w:eastAsia="en-US"/>
        </w:rPr>
        <w:t>, ударно-распылительная насадка</w:t>
      </w:r>
      <w:r w:rsidRPr="004742FD">
        <w:rPr>
          <w:rFonts w:eastAsia="Calibri"/>
          <w:i/>
          <w:sz w:val="28"/>
          <w:szCs w:val="28"/>
          <w:lang w:eastAsia="en-US"/>
        </w:rPr>
        <w:t>.</w:t>
      </w:r>
      <w:r w:rsidRPr="004742FD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4742FD" w:rsidRPr="004742FD" w:rsidRDefault="004742FD" w:rsidP="004742FD">
      <w:pPr>
        <w:jc w:val="both"/>
        <w:rPr>
          <w:rFonts w:eastAsia="Calibri"/>
          <w:sz w:val="28"/>
          <w:szCs w:val="28"/>
          <w:lang w:eastAsia="en-US"/>
        </w:rPr>
      </w:pPr>
      <w:r w:rsidRPr="004742FD">
        <w:rPr>
          <w:rFonts w:eastAsia="Calibri"/>
          <w:sz w:val="28"/>
          <w:szCs w:val="28"/>
          <w:lang w:eastAsia="en-US"/>
        </w:rPr>
        <w:t xml:space="preserve">Выполнены экспериментальные исследования новой ударно-распылительной насадки с целью определения гидравлического сопротивления и межступенчатого </w:t>
      </w:r>
      <w:proofErr w:type="spellStart"/>
      <w:r w:rsidRPr="004742FD">
        <w:rPr>
          <w:rFonts w:eastAsia="Calibri"/>
          <w:sz w:val="28"/>
          <w:szCs w:val="28"/>
          <w:lang w:eastAsia="en-US"/>
        </w:rPr>
        <w:t>брызгоуноса</w:t>
      </w:r>
      <w:proofErr w:type="spellEnd"/>
      <w:r w:rsidRPr="004742FD">
        <w:rPr>
          <w:rFonts w:eastAsia="Calibri"/>
          <w:sz w:val="28"/>
          <w:szCs w:val="28"/>
          <w:lang w:eastAsia="en-US"/>
        </w:rPr>
        <w:t>.</w:t>
      </w:r>
      <w:r w:rsidRPr="004742F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742FD">
        <w:rPr>
          <w:rFonts w:eastAsia="Calibri"/>
          <w:sz w:val="28"/>
          <w:szCs w:val="28"/>
          <w:lang w:eastAsia="en-US"/>
        </w:rPr>
        <w:t>Исследовано три модификации ударно-распылительной насадки.</w:t>
      </w:r>
      <w:r w:rsidRPr="004742F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742FD">
        <w:rPr>
          <w:rFonts w:eastAsia="Calibri"/>
          <w:sz w:val="28"/>
          <w:szCs w:val="28"/>
          <w:lang w:eastAsia="en-US"/>
        </w:rPr>
        <w:t xml:space="preserve">Установлено, что насадка модификации 1 имеет относительно низкое гидравлическое сопротивление и </w:t>
      </w:r>
      <w:proofErr w:type="gramStart"/>
      <w:r w:rsidRPr="004742FD">
        <w:rPr>
          <w:rFonts w:eastAsia="Calibri"/>
          <w:sz w:val="28"/>
          <w:szCs w:val="28"/>
          <w:lang w:eastAsia="en-US"/>
        </w:rPr>
        <w:t>межступенчатый</w:t>
      </w:r>
      <w:proofErr w:type="gramEnd"/>
      <w:r w:rsidRPr="004742F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742FD">
        <w:rPr>
          <w:rFonts w:eastAsia="Calibri"/>
          <w:sz w:val="28"/>
          <w:szCs w:val="28"/>
          <w:lang w:eastAsia="en-US"/>
        </w:rPr>
        <w:t>брызгоунос</w:t>
      </w:r>
      <w:proofErr w:type="spellEnd"/>
      <w:r w:rsidRPr="004742FD">
        <w:rPr>
          <w:rFonts w:eastAsia="Calibri"/>
          <w:sz w:val="28"/>
          <w:szCs w:val="28"/>
          <w:lang w:eastAsia="en-US"/>
        </w:rPr>
        <w:t xml:space="preserve">, поэтому она является наиболее перспективной для применения в </w:t>
      </w:r>
      <w:r w:rsidRPr="004742FD">
        <w:rPr>
          <w:rFonts w:eastAsia="Calibri"/>
          <w:sz w:val="28"/>
          <w:szCs w:val="28"/>
          <w:lang w:eastAsia="en-US"/>
        </w:rPr>
        <w:lastRenderedPageBreak/>
        <w:t>промышленности. Показано, что</w:t>
      </w:r>
      <w:r w:rsidRPr="004742F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742FD">
        <w:rPr>
          <w:rFonts w:eastAsia="Calibri"/>
          <w:sz w:val="28"/>
          <w:szCs w:val="28"/>
          <w:lang w:eastAsia="en-US"/>
        </w:rPr>
        <w:t xml:space="preserve">для насадки модификации 1 зависимость межступенчатого </w:t>
      </w:r>
      <w:proofErr w:type="spellStart"/>
      <w:r w:rsidRPr="004742FD">
        <w:rPr>
          <w:rFonts w:eastAsia="Calibri"/>
          <w:sz w:val="28"/>
          <w:szCs w:val="28"/>
          <w:lang w:eastAsia="en-US"/>
        </w:rPr>
        <w:t>брызгоуноса</w:t>
      </w:r>
      <w:proofErr w:type="spellEnd"/>
      <w:r w:rsidRPr="004742FD">
        <w:rPr>
          <w:rFonts w:eastAsia="Calibri"/>
          <w:sz w:val="28"/>
          <w:szCs w:val="28"/>
          <w:lang w:eastAsia="en-US"/>
        </w:rPr>
        <w:t xml:space="preserve"> от плотности орошения носит экстремальный характер, что объясняется характером гидродинамического режима. Показано, что </w:t>
      </w:r>
      <w:proofErr w:type="gramStart"/>
      <w:r w:rsidRPr="004742FD">
        <w:rPr>
          <w:rFonts w:eastAsia="Calibri"/>
          <w:sz w:val="28"/>
          <w:szCs w:val="28"/>
          <w:lang w:eastAsia="en-US"/>
        </w:rPr>
        <w:t>межступенчатый</w:t>
      </w:r>
      <w:proofErr w:type="gramEnd"/>
      <w:r w:rsidRPr="004742F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742FD">
        <w:rPr>
          <w:rFonts w:eastAsia="Calibri"/>
          <w:sz w:val="28"/>
          <w:szCs w:val="28"/>
          <w:lang w:eastAsia="en-US"/>
        </w:rPr>
        <w:t>брызгоунос</w:t>
      </w:r>
      <w:proofErr w:type="spellEnd"/>
      <w:r w:rsidRPr="004742FD">
        <w:rPr>
          <w:rFonts w:eastAsia="Calibri"/>
          <w:sz w:val="28"/>
          <w:szCs w:val="28"/>
          <w:lang w:eastAsia="en-US"/>
        </w:rPr>
        <w:t xml:space="preserve"> на насадке модификации 1 ниже </w:t>
      </w:r>
      <w:proofErr w:type="spellStart"/>
      <w:r w:rsidRPr="004742FD">
        <w:rPr>
          <w:rFonts w:eastAsia="Calibri"/>
          <w:sz w:val="28"/>
          <w:szCs w:val="28"/>
          <w:lang w:eastAsia="en-US"/>
        </w:rPr>
        <w:t>брызгоуноса</w:t>
      </w:r>
      <w:proofErr w:type="spellEnd"/>
      <w:r w:rsidRPr="004742FD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4742FD">
        <w:rPr>
          <w:rFonts w:eastAsia="Calibri"/>
          <w:sz w:val="28"/>
          <w:szCs w:val="28"/>
          <w:lang w:eastAsia="en-US"/>
        </w:rPr>
        <w:t>ситчатой</w:t>
      </w:r>
      <w:proofErr w:type="spellEnd"/>
      <w:r w:rsidRPr="004742FD">
        <w:rPr>
          <w:rFonts w:eastAsia="Calibri"/>
          <w:sz w:val="28"/>
          <w:szCs w:val="28"/>
          <w:lang w:eastAsia="en-US"/>
        </w:rPr>
        <w:t xml:space="preserve"> тарелке. Полученные экспериментальные данные гидравлическому сопротивлению и </w:t>
      </w:r>
      <w:proofErr w:type="spellStart"/>
      <w:r w:rsidRPr="004742FD">
        <w:rPr>
          <w:rFonts w:eastAsia="Calibri"/>
          <w:sz w:val="28"/>
          <w:szCs w:val="28"/>
          <w:lang w:eastAsia="en-US"/>
        </w:rPr>
        <w:t>брызгоуносу</w:t>
      </w:r>
      <w:proofErr w:type="spellEnd"/>
      <w:r w:rsidRPr="004742FD">
        <w:rPr>
          <w:rFonts w:eastAsia="Calibri"/>
          <w:sz w:val="28"/>
          <w:szCs w:val="28"/>
          <w:lang w:eastAsia="en-US"/>
        </w:rPr>
        <w:t xml:space="preserve"> могут быть использованы при проектировании новых насадочных аппаратов, предназначенных для проведения процессов абсорбции, десорбции и ректификации. </w:t>
      </w:r>
    </w:p>
    <w:p w:rsidR="004742FD" w:rsidRPr="004742FD" w:rsidRDefault="004742FD" w:rsidP="00CA4957">
      <w:pPr>
        <w:widowControl w:val="0"/>
        <w:autoSpaceDE w:val="0"/>
        <w:autoSpaceDN w:val="0"/>
        <w:adjustRightInd w:val="0"/>
        <w:rPr>
          <w:b/>
        </w:rPr>
      </w:pPr>
      <w:r w:rsidRPr="004742FD">
        <w:rPr>
          <w:b/>
        </w:rPr>
        <w:t>Библиография</w:t>
      </w:r>
    </w:p>
    <w:p w:rsidR="004742FD" w:rsidRPr="004742FD" w:rsidRDefault="004742FD" w:rsidP="00CA495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4742FD">
        <w:t xml:space="preserve">Андреенко М.В., Скачков И.В., </w:t>
      </w:r>
      <w:proofErr w:type="spellStart"/>
      <w:r w:rsidRPr="004742FD">
        <w:t>Бальчугов</w:t>
      </w:r>
      <w:proofErr w:type="spellEnd"/>
      <w:r w:rsidRPr="004742FD">
        <w:t xml:space="preserve"> А.В., </w:t>
      </w:r>
      <w:proofErr w:type="spellStart"/>
      <w:r w:rsidRPr="004742FD">
        <w:t>Коробочкин</w:t>
      </w:r>
      <w:proofErr w:type="spellEnd"/>
      <w:r w:rsidRPr="004742FD">
        <w:t xml:space="preserve"> В.В. </w:t>
      </w:r>
      <w:hyperlink r:id="rId25" w:history="1">
        <w:r w:rsidRPr="004742FD">
          <w:rPr>
            <w:color w:val="00008F"/>
          </w:rPr>
          <w:t>Моделирование процесса абсорбции аммиака и метиламинов водой на новой регулярной насадке</w:t>
        </w:r>
      </w:hyperlink>
      <w:r w:rsidRPr="004742FD">
        <w:t xml:space="preserve"> // </w:t>
      </w:r>
      <w:hyperlink r:id="rId26" w:history="1">
        <w:r w:rsidRPr="004742FD">
          <w:rPr>
            <w:color w:val="00008F"/>
          </w:rPr>
          <w:t>Известия Томского политехнического университета</w:t>
        </w:r>
      </w:hyperlink>
      <w:r w:rsidRPr="004742FD">
        <w:t>. 2015. Т. 326. </w:t>
      </w:r>
      <w:hyperlink r:id="rId27" w:history="1">
        <w:r w:rsidRPr="004742FD">
          <w:rPr>
            <w:color w:val="00008F"/>
          </w:rPr>
          <w:t>№ 6</w:t>
        </w:r>
      </w:hyperlink>
      <w:r w:rsidRPr="004742FD">
        <w:t>. С. 69-78.</w:t>
      </w:r>
    </w:p>
    <w:p w:rsidR="004742FD" w:rsidRPr="004742FD" w:rsidRDefault="004742FD" w:rsidP="00CA495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4742FD">
        <w:t xml:space="preserve">Рыжов С.О., </w:t>
      </w:r>
      <w:proofErr w:type="spellStart"/>
      <w:r w:rsidRPr="004742FD">
        <w:t>Бальчугов</w:t>
      </w:r>
      <w:proofErr w:type="spellEnd"/>
      <w:r w:rsidRPr="004742FD">
        <w:t xml:space="preserve"> А.В., </w:t>
      </w:r>
      <w:proofErr w:type="spellStart"/>
      <w:r w:rsidRPr="004742FD">
        <w:t>Кузора</w:t>
      </w:r>
      <w:proofErr w:type="spellEnd"/>
      <w:r w:rsidRPr="004742FD">
        <w:t xml:space="preserve"> И.Е. </w:t>
      </w:r>
      <w:hyperlink r:id="rId28" w:history="1">
        <w:r w:rsidRPr="004742FD">
          <w:rPr>
            <w:color w:val="00008F"/>
          </w:rPr>
          <w:t>Гидродинамические исследования цепной насадки</w:t>
        </w:r>
      </w:hyperlink>
      <w:r w:rsidRPr="004742FD">
        <w:rPr>
          <w:lang w:val="en-US"/>
        </w:rPr>
        <w:t xml:space="preserve"> // </w:t>
      </w:r>
      <w:hyperlink r:id="rId29" w:history="1">
        <w:r w:rsidRPr="004742FD">
          <w:rPr>
            <w:color w:val="00008F"/>
          </w:rPr>
          <w:t>Химическая промышленность сегодня</w:t>
        </w:r>
      </w:hyperlink>
      <w:r w:rsidRPr="004742FD">
        <w:t>. 2013. </w:t>
      </w:r>
      <w:hyperlink r:id="rId30" w:history="1">
        <w:r w:rsidRPr="004742FD">
          <w:rPr>
            <w:color w:val="00008F"/>
          </w:rPr>
          <w:t>№ 2</w:t>
        </w:r>
      </w:hyperlink>
      <w:r w:rsidRPr="004742FD">
        <w:t>. С. 34-42.</w:t>
      </w:r>
    </w:p>
    <w:p w:rsidR="004742FD" w:rsidRPr="004742FD" w:rsidRDefault="004742FD" w:rsidP="00CA495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 w:rsidRPr="004742FD">
        <w:t>Пушнов</w:t>
      </w:r>
      <w:proofErr w:type="spellEnd"/>
      <w:r w:rsidRPr="004742FD">
        <w:t xml:space="preserve"> А.С., </w:t>
      </w:r>
      <w:proofErr w:type="spellStart"/>
      <w:r w:rsidRPr="004742FD">
        <w:t>Микуленок</w:t>
      </w:r>
      <w:proofErr w:type="spellEnd"/>
      <w:r w:rsidRPr="004742FD">
        <w:t xml:space="preserve"> И.О., </w:t>
      </w:r>
      <w:proofErr w:type="spellStart"/>
      <w:r w:rsidRPr="004742FD">
        <w:t>Севрюков</w:t>
      </w:r>
      <w:proofErr w:type="spellEnd"/>
      <w:r w:rsidRPr="004742FD">
        <w:t xml:space="preserve"> А.С., </w:t>
      </w:r>
      <w:proofErr w:type="spellStart"/>
      <w:r w:rsidRPr="004742FD">
        <w:t>Беренгартен</w:t>
      </w:r>
      <w:proofErr w:type="spellEnd"/>
      <w:r w:rsidRPr="004742FD">
        <w:t xml:space="preserve"> М.Г. Классификация конструкций насадок колонных аппаратов и методов классификации в них процессов </w:t>
      </w:r>
      <w:proofErr w:type="spellStart"/>
      <w:r w:rsidRPr="004742FD">
        <w:t>тепломассообмена</w:t>
      </w:r>
      <w:proofErr w:type="spellEnd"/>
      <w:r w:rsidRPr="004742FD">
        <w:t xml:space="preserve">. // Химическая технология. </w:t>
      </w:r>
      <w:r w:rsidRPr="004742FD">
        <w:sym w:font="Symbol" w:char="002D"/>
      </w:r>
      <w:r w:rsidRPr="004742FD">
        <w:t xml:space="preserve"> 2014. </w:t>
      </w:r>
      <w:r w:rsidRPr="004742FD">
        <w:sym w:font="Symbol" w:char="002D"/>
      </w:r>
      <w:r w:rsidRPr="004742FD">
        <w:t xml:space="preserve"> №4. – с. 244-250.</w:t>
      </w:r>
    </w:p>
    <w:p w:rsidR="004742FD" w:rsidRPr="004742FD" w:rsidRDefault="004742FD" w:rsidP="00CA495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 w:rsidRPr="004742FD">
        <w:t>Рамм</w:t>
      </w:r>
      <w:proofErr w:type="spellEnd"/>
      <w:r w:rsidRPr="004742FD">
        <w:t xml:space="preserve"> В.М. Абсорбция газов. М.: РГБ. </w:t>
      </w:r>
      <w:r w:rsidRPr="004742FD">
        <w:sym w:font="Symbol" w:char="002D"/>
      </w:r>
      <w:r w:rsidRPr="004742FD">
        <w:t xml:space="preserve"> 2009. </w:t>
      </w:r>
      <w:r w:rsidRPr="004742FD">
        <w:sym w:font="Symbol" w:char="002D"/>
      </w:r>
      <w:r w:rsidRPr="004742FD">
        <w:t xml:space="preserve"> с. 655.</w:t>
      </w:r>
    </w:p>
    <w:p w:rsidR="004742FD" w:rsidRPr="004742FD" w:rsidRDefault="004742FD" w:rsidP="00CA49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jc w:val="both"/>
      </w:pPr>
      <w:r w:rsidRPr="004742FD">
        <w:t>Патент на изобретение РФ № 2452560. Регулярная насадка для тепл</w:t>
      </w:r>
      <w:proofErr w:type="gramStart"/>
      <w:r w:rsidRPr="004742FD">
        <w:t>о-</w:t>
      </w:r>
      <w:proofErr w:type="gramEnd"/>
      <w:r w:rsidRPr="004742FD">
        <w:t xml:space="preserve"> и массообменных аппаратов. </w:t>
      </w:r>
      <w:proofErr w:type="spellStart"/>
      <w:r w:rsidRPr="004742FD">
        <w:t>Бальчугов</w:t>
      </w:r>
      <w:proofErr w:type="spellEnd"/>
      <w:r w:rsidRPr="004742FD">
        <w:t xml:space="preserve"> А.В., Васильев А.В., </w:t>
      </w:r>
      <w:proofErr w:type="spellStart"/>
      <w:r w:rsidRPr="004742FD">
        <w:t>Кузора</w:t>
      </w:r>
      <w:proofErr w:type="spellEnd"/>
      <w:r w:rsidRPr="004742FD">
        <w:t xml:space="preserve"> И.Е. </w:t>
      </w:r>
      <w:proofErr w:type="spellStart"/>
      <w:r w:rsidRPr="004742FD">
        <w:t>Бюлл</w:t>
      </w:r>
      <w:proofErr w:type="spellEnd"/>
      <w:r w:rsidRPr="004742FD">
        <w:t>. №16, 2012.</w:t>
      </w:r>
    </w:p>
    <w:p w:rsidR="004742FD" w:rsidRPr="006A4A70" w:rsidRDefault="004742FD" w:rsidP="006A4A70">
      <w:pPr>
        <w:widowControl w:val="0"/>
        <w:autoSpaceDE w:val="0"/>
        <w:autoSpaceDN w:val="0"/>
        <w:adjustRightInd w:val="0"/>
        <w:ind w:left="360" w:right="-30"/>
        <w:jc w:val="both"/>
        <w:rPr>
          <w:bCs/>
          <w:color w:val="000000"/>
        </w:rPr>
      </w:pPr>
    </w:p>
    <w:p w:rsidR="006A4A70" w:rsidRPr="00B658FD" w:rsidRDefault="00055A67" w:rsidP="00B658FD">
      <w:pPr>
        <w:widowControl w:val="0"/>
        <w:numPr>
          <w:ilvl w:val="1"/>
          <w:numId w:val="0"/>
        </w:numPr>
        <w:ind w:left="6" w:hanging="6"/>
        <w:jc w:val="both"/>
        <w:outlineLvl w:val="1"/>
        <w:rPr>
          <w:rFonts w:eastAsia="Calibri"/>
          <w:b/>
          <w:bCs/>
          <w:sz w:val="32"/>
          <w:szCs w:val="32"/>
          <w:lang w:eastAsia="en-US"/>
        </w:rPr>
      </w:pPr>
      <w:r w:rsidRPr="00055A67">
        <w:rPr>
          <w:rFonts w:eastAsia="Calibri"/>
          <w:b/>
          <w:bCs/>
          <w:sz w:val="32"/>
          <w:szCs w:val="32"/>
          <w:lang w:eastAsia="en-US"/>
        </w:rPr>
        <w:t xml:space="preserve">Решение уравнения теплопроводности для вращающейся печи </w:t>
      </w:r>
      <w:proofErr w:type="spellStart"/>
      <w:r w:rsidRPr="00055A67">
        <w:rPr>
          <w:rFonts w:eastAsia="Calibri"/>
          <w:b/>
          <w:bCs/>
          <w:sz w:val="32"/>
          <w:szCs w:val="32"/>
          <w:lang w:eastAsia="en-US"/>
        </w:rPr>
        <w:t>декрипитации</w:t>
      </w:r>
      <w:proofErr w:type="spellEnd"/>
      <w:r w:rsidRPr="00055A67">
        <w:rPr>
          <w:rFonts w:eastAsia="Calibri"/>
          <w:b/>
          <w:bCs/>
          <w:sz w:val="32"/>
          <w:szCs w:val="32"/>
          <w:lang w:eastAsia="en-US"/>
        </w:rPr>
        <w:t xml:space="preserve"> сподуменового концентрата</w:t>
      </w:r>
      <w:bookmarkStart w:id="0" w:name="_GoBack"/>
      <w:bookmarkEnd w:id="0"/>
    </w:p>
    <w:p w:rsidR="00055A67" w:rsidRDefault="00055A67" w:rsidP="00E24B72">
      <w:pPr>
        <w:widowControl w:val="0"/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:rsidR="00055A67" w:rsidRPr="00055A67" w:rsidRDefault="00055A67" w:rsidP="00055A67">
      <w:pPr>
        <w:widowControl w:val="0"/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055A67">
        <w:rPr>
          <w:b/>
          <w:sz w:val="28"/>
          <w:szCs w:val="28"/>
        </w:rPr>
        <w:t>Громов Олег Борисович</w:t>
      </w:r>
      <w:r w:rsidRPr="00055A67">
        <w:rPr>
          <w:sz w:val="28"/>
          <w:szCs w:val="28"/>
        </w:rPr>
        <w:t>, кандидат технических наук, Акционерное общество «Ведущий научно-исследовательский институт химической технологии», начальник отделения «Ядерные материалы», 115409, Москва, Каширское шоссе, дом 33; Тел. раб. 8-499-324-8869, e-mail: ollgromov@mail.ru.</w:t>
      </w:r>
    </w:p>
    <w:p w:rsidR="00055A67" w:rsidRPr="00055A67" w:rsidRDefault="00055A67" w:rsidP="00055A67">
      <w:pPr>
        <w:widowControl w:val="0"/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055A67">
        <w:rPr>
          <w:b/>
          <w:sz w:val="28"/>
          <w:szCs w:val="28"/>
        </w:rPr>
        <w:t>Новиков Павел Юрьевич</w:t>
      </w:r>
      <w:r w:rsidRPr="00055A67">
        <w:rPr>
          <w:sz w:val="28"/>
          <w:szCs w:val="28"/>
        </w:rPr>
        <w:t>, кандидат технических наук, Акционерное общество «Ведущий научно-исследовательский институт химической технологии», начальник лаборатории переработки промышленных отходов, 115409, Москва, Каширское шоссе, дом 33; Тел. раб. 8-499-324-6395, e-mail: sctun@inbox.ru; Национальный исследовательский ядерный университет «МИФИ», инженер-исследователь кафедры конструирования приборов и установок.</w:t>
      </w:r>
    </w:p>
    <w:p w:rsidR="00055A67" w:rsidRPr="00055A67" w:rsidRDefault="00055A67" w:rsidP="00055A67">
      <w:pPr>
        <w:widowControl w:val="0"/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055A67">
        <w:rPr>
          <w:b/>
          <w:sz w:val="28"/>
          <w:szCs w:val="28"/>
        </w:rPr>
        <w:t>Травин Сергей Олегович</w:t>
      </w:r>
      <w:r w:rsidRPr="00055A67">
        <w:rPr>
          <w:sz w:val="28"/>
          <w:szCs w:val="28"/>
        </w:rPr>
        <w:t>, кандидат химических наук, доктор экономических наук, профессор, Акционерное общество «Ведущий научно-исследовательский институт химической технологии», главный научный сотрудник лаборатории Д-5 отделения «Ядерные материалы», 115409, Москва, Каширское шоссе, дом 33; Тел. раб. 8-499-324-8869, e-mail: travinso@yandex.ru; Национальный исследовательский ядерный университет «МИФИ», инженер-исследователь кафедры конструирования приборов и установок.</w:t>
      </w:r>
    </w:p>
    <w:p w:rsidR="00055A67" w:rsidRPr="00E24B72" w:rsidRDefault="00055A67" w:rsidP="00055A67">
      <w:pPr>
        <w:widowControl w:val="0"/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055A67">
        <w:rPr>
          <w:b/>
          <w:sz w:val="28"/>
          <w:szCs w:val="28"/>
        </w:rPr>
        <w:t>Кудрявцев Евгений Михайлович</w:t>
      </w:r>
      <w:r w:rsidRPr="00055A67">
        <w:rPr>
          <w:sz w:val="28"/>
          <w:szCs w:val="28"/>
        </w:rPr>
        <w:t xml:space="preserve">, доктор физико-математических наук, </w:t>
      </w:r>
      <w:r w:rsidRPr="00055A67">
        <w:rPr>
          <w:sz w:val="28"/>
          <w:szCs w:val="28"/>
        </w:rPr>
        <w:lastRenderedPageBreak/>
        <w:t>Национальный исследовательский ядерный университет «МИФИ», профессор кафедры конструирования приборов и установок, 115409, Москва, Каширское шоссе, дом 31, e-mail: kudr51@mail.ru.</w:t>
      </w:r>
    </w:p>
    <w:p w:rsidR="00055A67" w:rsidRPr="00055A67" w:rsidRDefault="00055A67" w:rsidP="00055A67">
      <w:pPr>
        <w:widowControl w:val="0"/>
        <w:jc w:val="both"/>
        <w:rPr>
          <w:i/>
          <w:sz w:val="28"/>
          <w:szCs w:val="28"/>
          <w:lang w:eastAsia="en-US"/>
        </w:rPr>
      </w:pPr>
      <w:r w:rsidRPr="00055A67">
        <w:rPr>
          <w:b/>
          <w:i/>
          <w:sz w:val="28"/>
          <w:szCs w:val="28"/>
          <w:lang w:eastAsia="en-US"/>
        </w:rPr>
        <w:t xml:space="preserve">Ключевые слова: </w:t>
      </w:r>
      <w:r w:rsidRPr="00055A67">
        <w:rPr>
          <w:i/>
          <w:sz w:val="28"/>
          <w:szCs w:val="28"/>
          <w:lang w:eastAsia="en-US"/>
        </w:rPr>
        <w:t xml:space="preserve">математическое моделирование, уравнение теплопроводности, противоточная вращающаяся печь, сподуменовый концентрат, </w:t>
      </w:r>
      <w:proofErr w:type="spellStart"/>
      <w:r w:rsidRPr="00055A67">
        <w:rPr>
          <w:i/>
          <w:sz w:val="28"/>
          <w:szCs w:val="28"/>
          <w:lang w:eastAsia="en-US"/>
        </w:rPr>
        <w:t>декрипитация</w:t>
      </w:r>
      <w:proofErr w:type="spellEnd"/>
      <w:r w:rsidRPr="00055A67">
        <w:rPr>
          <w:i/>
          <w:sz w:val="28"/>
          <w:szCs w:val="28"/>
          <w:lang w:eastAsia="en-US"/>
        </w:rPr>
        <w:t>, адекватность модели.</w:t>
      </w:r>
    </w:p>
    <w:p w:rsidR="00055A67" w:rsidRPr="00055A67" w:rsidRDefault="00055A67" w:rsidP="00055A67">
      <w:pPr>
        <w:kinsoku w:val="0"/>
        <w:overflowPunct w:val="0"/>
        <w:autoSpaceDE w:val="0"/>
        <w:autoSpaceDN w:val="0"/>
        <w:adjustRightInd w:val="0"/>
        <w:spacing w:before="120" w:after="120"/>
        <w:ind w:right="112"/>
        <w:jc w:val="both"/>
        <w:rPr>
          <w:sz w:val="28"/>
          <w:szCs w:val="28"/>
          <w:lang w:eastAsia="en-US"/>
        </w:rPr>
      </w:pPr>
      <w:r w:rsidRPr="00055A67">
        <w:rPr>
          <w:rFonts w:eastAsia="Calibri"/>
          <w:sz w:val="28"/>
          <w:szCs w:val="28"/>
          <w:lang w:eastAsia="en-US"/>
        </w:rPr>
        <w:t xml:space="preserve">Предложена математическая модель вращающейся печи, в которой подача сподуменового концентрата и топочного газа осуществляют противотоком. При моделировании </w:t>
      </w:r>
      <w:r w:rsidRPr="00055A67">
        <w:rPr>
          <w:sz w:val="28"/>
          <w:lang w:eastAsia="en-US"/>
        </w:rPr>
        <w:t xml:space="preserve">термической </w:t>
      </w:r>
      <w:proofErr w:type="spellStart"/>
      <w:r w:rsidRPr="00055A67">
        <w:rPr>
          <w:sz w:val="28"/>
          <w:lang w:eastAsia="en-US"/>
        </w:rPr>
        <w:t>декрипитации</w:t>
      </w:r>
      <w:proofErr w:type="spellEnd"/>
      <w:r w:rsidRPr="00055A67">
        <w:rPr>
          <w:sz w:val="28"/>
          <w:lang w:eastAsia="en-US"/>
        </w:rPr>
        <w:t xml:space="preserve"> сподумена первостепенную важность имеет быстрая оценка распределения температуры по объему трубы, а другие технологические особенности процесса </w:t>
      </w:r>
      <w:proofErr w:type="gramStart"/>
      <w:r w:rsidRPr="00055A67">
        <w:rPr>
          <w:sz w:val="28"/>
          <w:lang w:eastAsia="en-US"/>
        </w:rPr>
        <w:t>играют подчинённое значение</w:t>
      </w:r>
      <w:proofErr w:type="gramEnd"/>
      <w:r w:rsidRPr="00055A67">
        <w:rPr>
          <w:sz w:val="28"/>
          <w:lang w:eastAsia="en-US"/>
        </w:rPr>
        <w:t xml:space="preserve">. </w:t>
      </w:r>
      <w:r w:rsidRPr="00055A67">
        <w:rPr>
          <w:sz w:val="28"/>
          <w:szCs w:val="28"/>
          <w:lang w:eastAsia="en-US"/>
        </w:rPr>
        <w:t>Выведено и решено уравнение описания математической модели горения и теплоотдачи</w:t>
      </w:r>
      <w:r w:rsidRPr="00055A67">
        <w:rPr>
          <w:rFonts w:eastAsia="Calibri"/>
          <w:sz w:val="28"/>
          <w:szCs w:val="28"/>
          <w:lang w:eastAsia="en-US"/>
        </w:rPr>
        <w:t xml:space="preserve">, адекватность которого подтверждена практическими экспериментами. </w:t>
      </w:r>
      <w:r w:rsidRPr="00055A67">
        <w:rPr>
          <w:sz w:val="28"/>
          <w:szCs w:val="28"/>
          <w:lang w:eastAsia="en-US"/>
        </w:rPr>
        <w:t xml:space="preserve">Показано, что процесс </w:t>
      </w:r>
      <w:proofErr w:type="spellStart"/>
      <w:r w:rsidRPr="00055A67">
        <w:rPr>
          <w:sz w:val="28"/>
          <w:szCs w:val="28"/>
          <w:lang w:eastAsia="en-US"/>
        </w:rPr>
        <w:t>декрипитации</w:t>
      </w:r>
      <w:proofErr w:type="spellEnd"/>
      <w:r w:rsidRPr="00055A67">
        <w:rPr>
          <w:sz w:val="28"/>
          <w:szCs w:val="28"/>
          <w:lang w:eastAsia="en-US"/>
        </w:rPr>
        <w:t xml:space="preserve"> сподуменового концентрата протекает только в незначительной части трубчатой печи, что является следствием несовершенства её конструкции. Высказаны рекомендации по оптимизации конструкции печи с точки зрения энергосбережения, например, латеральное смещение факела горелки для обеспечения циркуляции газа. </w:t>
      </w:r>
    </w:p>
    <w:p w:rsidR="00BB6555" w:rsidRPr="00BB6555" w:rsidRDefault="00BB6555" w:rsidP="00BB655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BB6555">
        <w:rPr>
          <w:b/>
          <w:bCs/>
        </w:rPr>
        <w:t>Библиография</w:t>
      </w:r>
    </w:p>
    <w:p w:rsidR="00BB6555" w:rsidRPr="00BB6555" w:rsidRDefault="00E37657" w:rsidP="00E37657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4870E4">
        <w:rPr>
          <w:bCs/>
        </w:rPr>
        <w:t xml:space="preserve">1. </w:t>
      </w:r>
      <w:proofErr w:type="gramStart"/>
      <w:r w:rsidR="00BB6555" w:rsidRPr="00BB6555">
        <w:rPr>
          <w:bCs/>
        </w:rPr>
        <w:t>Голубев</w:t>
      </w:r>
      <w:proofErr w:type="gramEnd"/>
      <w:r w:rsidR="00BB6555" w:rsidRPr="00BB6555">
        <w:rPr>
          <w:bCs/>
        </w:rPr>
        <w:t xml:space="preserve"> В.О., Литвинова Т.Е. Исследование тепловой работы вращающейся печи для производства муллитокорундового шамота. </w:t>
      </w:r>
      <w:r w:rsidR="00BB6555" w:rsidRPr="00BB6555">
        <w:rPr>
          <w:color w:val="000000"/>
        </w:rPr>
        <w:t xml:space="preserve">Электронный журнал </w:t>
      </w:r>
      <w:proofErr w:type="spellStart"/>
      <w:r w:rsidR="00BB6555" w:rsidRPr="00BB6555">
        <w:rPr>
          <w:color w:val="000000"/>
        </w:rPr>
        <w:t>Math</w:t>
      </w:r>
      <w:proofErr w:type="spellEnd"/>
      <w:r w:rsidR="00BB6555" w:rsidRPr="00BB6555">
        <w:rPr>
          <w:color w:val="000000"/>
        </w:rPr>
        <w:t xml:space="preserve"> </w:t>
      </w:r>
      <w:proofErr w:type="spellStart"/>
      <w:r w:rsidR="00BB6555" w:rsidRPr="00BB6555">
        <w:rPr>
          <w:color w:val="000000"/>
        </w:rPr>
        <w:t>Designer</w:t>
      </w:r>
      <w:proofErr w:type="spellEnd"/>
      <w:r w:rsidR="00BB6555" w:rsidRPr="00BB6555">
        <w:rPr>
          <w:color w:val="000000"/>
        </w:rPr>
        <w:t xml:space="preserve">, </w:t>
      </w:r>
      <w:r w:rsidR="00BB6555" w:rsidRPr="00BB6555">
        <w:rPr>
          <w:bCs/>
        </w:rPr>
        <w:t xml:space="preserve">2012. </w:t>
      </w:r>
      <w:hyperlink r:id="rId31" w:history="1">
        <w:r w:rsidR="00BB6555" w:rsidRPr="004870E4">
          <w:rPr>
            <w:bCs/>
            <w:color w:val="00008F"/>
          </w:rPr>
          <w:t>http://mathdesigner.ru/</w:t>
        </w:r>
      </w:hyperlink>
      <w:r w:rsidR="00BB6555" w:rsidRPr="00BB6555">
        <w:rPr>
          <w:bCs/>
        </w:rPr>
        <w:t xml:space="preserve">   </w:t>
      </w:r>
    </w:p>
    <w:p w:rsidR="00BB6555" w:rsidRPr="00BB6555" w:rsidRDefault="00E37657" w:rsidP="00E37657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bCs/>
        </w:rPr>
      </w:pPr>
      <w:r w:rsidRPr="004870E4">
        <w:rPr>
          <w:bCs/>
        </w:rPr>
        <w:t xml:space="preserve">2. </w:t>
      </w:r>
      <w:proofErr w:type="spellStart"/>
      <w:r w:rsidR="00BB6555" w:rsidRPr="00BB6555">
        <w:rPr>
          <w:bCs/>
        </w:rPr>
        <w:t>Торгунаков</w:t>
      </w:r>
      <w:proofErr w:type="spellEnd"/>
      <w:r w:rsidR="00BB6555" w:rsidRPr="00BB6555">
        <w:rPr>
          <w:bCs/>
        </w:rPr>
        <w:t xml:space="preserve"> В.Г. Тепловой неразрушающий контроль вращающихся обжиговых печей. </w:t>
      </w:r>
      <w:proofErr w:type="spellStart"/>
      <w:r w:rsidR="00BB6555" w:rsidRPr="00BB6555">
        <w:rPr>
          <w:bCs/>
        </w:rPr>
        <w:t>Автореф</w:t>
      </w:r>
      <w:proofErr w:type="spellEnd"/>
      <w:r w:rsidR="00BB6555" w:rsidRPr="00BB6555">
        <w:rPr>
          <w:bCs/>
        </w:rPr>
        <w:t xml:space="preserve">. … </w:t>
      </w:r>
      <w:proofErr w:type="spellStart"/>
      <w:r w:rsidR="00BB6555" w:rsidRPr="00BB6555">
        <w:rPr>
          <w:bCs/>
        </w:rPr>
        <w:t>дис</w:t>
      </w:r>
      <w:proofErr w:type="spellEnd"/>
      <w:r w:rsidR="00BB6555" w:rsidRPr="00BB6555">
        <w:rPr>
          <w:bCs/>
        </w:rPr>
        <w:t xml:space="preserve">. д-ра </w:t>
      </w:r>
      <w:proofErr w:type="spellStart"/>
      <w:r w:rsidR="00BB6555" w:rsidRPr="00BB6555">
        <w:rPr>
          <w:bCs/>
        </w:rPr>
        <w:t>техн</w:t>
      </w:r>
      <w:proofErr w:type="spellEnd"/>
      <w:r w:rsidR="00BB6555" w:rsidRPr="00BB6555">
        <w:rPr>
          <w:bCs/>
        </w:rPr>
        <w:t xml:space="preserve">. наук. Томск, 2006. </w:t>
      </w:r>
    </w:p>
    <w:p w:rsidR="00BB6555" w:rsidRPr="00BB6555" w:rsidRDefault="00E37657" w:rsidP="00E37657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bCs/>
        </w:rPr>
      </w:pPr>
      <w:r w:rsidRPr="004870E4">
        <w:rPr>
          <w:bCs/>
        </w:rPr>
        <w:t xml:space="preserve">3. </w:t>
      </w:r>
      <w:r w:rsidR="00BB6555" w:rsidRPr="00BB6555">
        <w:rPr>
          <w:bCs/>
        </w:rPr>
        <w:t>Камке Э. Справочник по обыкновенным дифференциальным уравнениям. Изд. 4-е. М., Наука, 1971.</w:t>
      </w:r>
    </w:p>
    <w:p w:rsidR="00BB6555" w:rsidRPr="00BB6555" w:rsidRDefault="00E37657" w:rsidP="00E37657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4870E4">
        <w:rPr>
          <w:bCs/>
        </w:rPr>
        <w:t xml:space="preserve">4. </w:t>
      </w:r>
      <w:r w:rsidR="00BB6555" w:rsidRPr="00BB6555">
        <w:rPr>
          <w:bCs/>
        </w:rPr>
        <w:t xml:space="preserve">Остроушко Ю.И., </w:t>
      </w:r>
      <w:proofErr w:type="spellStart"/>
      <w:r w:rsidR="00BB6555" w:rsidRPr="00BB6555">
        <w:rPr>
          <w:bCs/>
        </w:rPr>
        <w:t>Бучихин</w:t>
      </w:r>
      <w:proofErr w:type="spellEnd"/>
      <w:r w:rsidR="00BB6555" w:rsidRPr="00BB6555">
        <w:rPr>
          <w:bCs/>
        </w:rPr>
        <w:t xml:space="preserve"> П.И. и др. Литий, его химия и технология. М., Изд. ГУ по использованию атомной энергии, 1960.</w:t>
      </w:r>
    </w:p>
    <w:p w:rsidR="00BB6555" w:rsidRPr="00BB6555" w:rsidRDefault="00E37657" w:rsidP="00E37657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4870E4">
        <w:rPr>
          <w:bCs/>
        </w:rPr>
        <w:t xml:space="preserve">5. </w:t>
      </w:r>
      <w:r w:rsidR="00BB6555" w:rsidRPr="00BB6555">
        <w:rPr>
          <w:bCs/>
        </w:rPr>
        <w:t xml:space="preserve">Киндяков П.С., </w:t>
      </w:r>
      <w:proofErr w:type="spellStart"/>
      <w:r w:rsidR="00BB6555" w:rsidRPr="00BB6555">
        <w:rPr>
          <w:bCs/>
        </w:rPr>
        <w:t>Плющев</w:t>
      </w:r>
      <w:proofErr w:type="spellEnd"/>
      <w:r w:rsidR="00BB6555" w:rsidRPr="00BB6555">
        <w:rPr>
          <w:bCs/>
        </w:rPr>
        <w:t xml:space="preserve"> В.Е. и др. Химия редких и рассеянных элементов, т. </w:t>
      </w:r>
      <w:smartTag w:uri="urn:schemas-microsoft-com:office:smarttags" w:element="metricconverter">
        <w:smartTagPr>
          <w:attr w:name="ProductID" w:val="2. М"/>
        </w:smartTagPr>
        <w:r w:rsidR="00BB6555" w:rsidRPr="00BB6555">
          <w:rPr>
            <w:bCs/>
          </w:rPr>
          <w:t>2. М</w:t>
        </w:r>
      </w:smartTag>
      <w:r w:rsidR="00BB6555" w:rsidRPr="00BB6555">
        <w:rPr>
          <w:bCs/>
        </w:rPr>
        <w:t>.: Высшая школа, 1969.</w:t>
      </w:r>
    </w:p>
    <w:sectPr w:rsidR="00BB6555" w:rsidRPr="00BB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9CA"/>
    <w:multiLevelType w:val="hybridMultilevel"/>
    <w:tmpl w:val="59EE6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177A"/>
    <w:multiLevelType w:val="multilevel"/>
    <w:tmpl w:val="336AD0EE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571"/>
        </w:tabs>
        <w:ind w:left="1135" w:hanging="28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55"/>
        </w:tabs>
        <w:ind w:left="1418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cs="Times New Roman"/>
      </w:rPr>
    </w:lvl>
  </w:abstractNum>
  <w:abstractNum w:abstractNumId="2">
    <w:nsid w:val="3337782E"/>
    <w:multiLevelType w:val="hybridMultilevel"/>
    <w:tmpl w:val="796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43ABD"/>
    <w:multiLevelType w:val="hybridMultilevel"/>
    <w:tmpl w:val="3C5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34DE2"/>
    <w:multiLevelType w:val="hybridMultilevel"/>
    <w:tmpl w:val="3A48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86295D"/>
    <w:multiLevelType w:val="hybridMultilevel"/>
    <w:tmpl w:val="2D80EAB2"/>
    <w:lvl w:ilvl="0" w:tplc="30628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76"/>
    <w:rsid w:val="00055A67"/>
    <w:rsid w:val="0010458D"/>
    <w:rsid w:val="001F324A"/>
    <w:rsid w:val="004742FD"/>
    <w:rsid w:val="004870E4"/>
    <w:rsid w:val="004A481C"/>
    <w:rsid w:val="006A4A70"/>
    <w:rsid w:val="006B3A64"/>
    <w:rsid w:val="0082416A"/>
    <w:rsid w:val="008D3324"/>
    <w:rsid w:val="00A71F56"/>
    <w:rsid w:val="00B4147A"/>
    <w:rsid w:val="00B658FD"/>
    <w:rsid w:val="00BB6555"/>
    <w:rsid w:val="00C1583F"/>
    <w:rsid w:val="00C73376"/>
    <w:rsid w:val="00CA4957"/>
    <w:rsid w:val="00D57C29"/>
    <w:rsid w:val="00D94CF5"/>
    <w:rsid w:val="00E24B72"/>
    <w:rsid w:val="00E37657"/>
    <w:rsid w:val="00E3787E"/>
    <w:rsid w:val="00EE44F0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81C"/>
    <w:pPr>
      <w:keepNext/>
      <w:keepLines/>
      <w:numPr>
        <w:numId w:val="3"/>
      </w:numPr>
      <w:spacing w:before="12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4A481C"/>
    <w:pPr>
      <w:keepNext/>
      <w:keepLines/>
      <w:numPr>
        <w:ilvl w:val="1"/>
        <w:numId w:val="3"/>
      </w:numPr>
      <w:spacing w:before="120" w:after="6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4A481C"/>
    <w:pPr>
      <w:keepNext/>
      <w:keepLines/>
      <w:numPr>
        <w:ilvl w:val="2"/>
        <w:numId w:val="3"/>
      </w:numPr>
      <w:spacing w:before="60" w:after="60"/>
      <w:jc w:val="both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1C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481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481C"/>
    <w:rPr>
      <w:rFonts w:ascii="Arial" w:hAnsi="Arial" w:cs="Arial"/>
      <w:i/>
      <w:iCs/>
      <w:sz w:val="24"/>
      <w:szCs w:val="24"/>
      <w:lang w:eastAsia="ru-RU"/>
    </w:rPr>
  </w:style>
  <w:style w:type="paragraph" w:styleId="a3">
    <w:name w:val="Title"/>
    <w:basedOn w:val="a"/>
    <w:link w:val="a4"/>
    <w:autoRedefine/>
    <w:qFormat/>
    <w:rsid w:val="004A481C"/>
    <w:pPr>
      <w:spacing w:after="120" w:line="360" w:lineRule="auto"/>
      <w:jc w:val="center"/>
      <w:outlineLvl w:val="0"/>
    </w:pPr>
    <w:rPr>
      <w:rFonts w:ascii="Calibri" w:eastAsia="Calibri" w:hAnsi="Calibri" w:cs="Calibri"/>
      <w:b/>
      <w:bCs/>
      <w:color w:val="000000"/>
      <w:kern w:val="28"/>
      <w:sz w:val="28"/>
      <w:szCs w:val="28"/>
      <w:lang w:val="en-US" w:eastAsia="en-US"/>
    </w:rPr>
  </w:style>
  <w:style w:type="character" w:customStyle="1" w:styleId="a4">
    <w:name w:val="Название Знак"/>
    <w:basedOn w:val="a0"/>
    <w:link w:val="a3"/>
    <w:rsid w:val="004A481C"/>
    <w:rPr>
      <w:rFonts w:ascii="Calibri" w:eastAsia="Calibri" w:hAnsi="Calibri" w:cs="Calibri"/>
      <w:b/>
      <w:bCs/>
      <w:color w:val="000000"/>
      <w:kern w:val="28"/>
      <w:sz w:val="28"/>
      <w:szCs w:val="28"/>
      <w:lang w:val="en-US"/>
    </w:rPr>
  </w:style>
  <w:style w:type="character" w:styleId="a5">
    <w:name w:val="Strong"/>
    <w:basedOn w:val="a0"/>
    <w:qFormat/>
    <w:rsid w:val="004A481C"/>
    <w:rPr>
      <w:b/>
      <w:bCs/>
    </w:rPr>
  </w:style>
  <w:style w:type="character" w:styleId="a6">
    <w:name w:val="Emphasis"/>
    <w:qFormat/>
    <w:rsid w:val="004A481C"/>
    <w:rPr>
      <w:rFonts w:ascii="Times New Roman" w:hAnsi="Times New Roman" w:cs="Times New Roman" w:hint="default"/>
      <w:i/>
      <w:iCs/>
    </w:rPr>
  </w:style>
  <w:style w:type="paragraph" w:styleId="a7">
    <w:name w:val="No Spacing"/>
    <w:autoRedefine/>
    <w:qFormat/>
    <w:rsid w:val="004A481C"/>
    <w:pPr>
      <w:jc w:val="both"/>
    </w:pPr>
    <w:rPr>
      <w:rFonts w:eastAsia="Calibri"/>
      <w:sz w:val="24"/>
      <w:szCs w:val="22"/>
    </w:rPr>
  </w:style>
  <w:style w:type="paragraph" w:styleId="a8">
    <w:name w:val="List Paragraph"/>
    <w:basedOn w:val="a"/>
    <w:qFormat/>
    <w:rsid w:val="004A48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ubtle Emphasis"/>
    <w:qFormat/>
    <w:rsid w:val="004A481C"/>
    <w:rPr>
      <w:i/>
      <w:iCs/>
      <w:color w:val="808080"/>
    </w:rPr>
  </w:style>
  <w:style w:type="character" w:styleId="aa">
    <w:name w:val="Hyperlink"/>
    <w:basedOn w:val="a0"/>
    <w:uiPriority w:val="99"/>
    <w:rsid w:val="00B4147A"/>
    <w:rPr>
      <w:color w:val="0000FF"/>
      <w:u w:val="single"/>
    </w:rPr>
  </w:style>
  <w:style w:type="character" w:customStyle="1" w:styleId="val">
    <w:name w:val="val"/>
    <w:rsid w:val="0010458D"/>
  </w:style>
  <w:style w:type="paragraph" w:customStyle="1" w:styleId="11">
    <w:name w:val=" Знак Знак1 Знак Знак Знак Знак Знак Знак"/>
    <w:basedOn w:val="a"/>
    <w:rsid w:val="006A4A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BB65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81C"/>
    <w:pPr>
      <w:keepNext/>
      <w:keepLines/>
      <w:numPr>
        <w:numId w:val="3"/>
      </w:numPr>
      <w:spacing w:before="12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4A481C"/>
    <w:pPr>
      <w:keepNext/>
      <w:keepLines/>
      <w:numPr>
        <w:ilvl w:val="1"/>
        <w:numId w:val="3"/>
      </w:numPr>
      <w:spacing w:before="120" w:after="6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4A481C"/>
    <w:pPr>
      <w:keepNext/>
      <w:keepLines/>
      <w:numPr>
        <w:ilvl w:val="2"/>
        <w:numId w:val="3"/>
      </w:numPr>
      <w:spacing w:before="60" w:after="60"/>
      <w:jc w:val="both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1C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481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481C"/>
    <w:rPr>
      <w:rFonts w:ascii="Arial" w:hAnsi="Arial" w:cs="Arial"/>
      <w:i/>
      <w:iCs/>
      <w:sz w:val="24"/>
      <w:szCs w:val="24"/>
      <w:lang w:eastAsia="ru-RU"/>
    </w:rPr>
  </w:style>
  <w:style w:type="paragraph" w:styleId="a3">
    <w:name w:val="Title"/>
    <w:basedOn w:val="a"/>
    <w:link w:val="a4"/>
    <w:autoRedefine/>
    <w:qFormat/>
    <w:rsid w:val="004A481C"/>
    <w:pPr>
      <w:spacing w:after="120" w:line="360" w:lineRule="auto"/>
      <w:jc w:val="center"/>
      <w:outlineLvl w:val="0"/>
    </w:pPr>
    <w:rPr>
      <w:rFonts w:ascii="Calibri" w:eastAsia="Calibri" w:hAnsi="Calibri" w:cs="Calibri"/>
      <w:b/>
      <w:bCs/>
      <w:color w:val="000000"/>
      <w:kern w:val="28"/>
      <w:sz w:val="28"/>
      <w:szCs w:val="28"/>
      <w:lang w:val="en-US" w:eastAsia="en-US"/>
    </w:rPr>
  </w:style>
  <w:style w:type="character" w:customStyle="1" w:styleId="a4">
    <w:name w:val="Название Знак"/>
    <w:basedOn w:val="a0"/>
    <w:link w:val="a3"/>
    <w:rsid w:val="004A481C"/>
    <w:rPr>
      <w:rFonts w:ascii="Calibri" w:eastAsia="Calibri" w:hAnsi="Calibri" w:cs="Calibri"/>
      <w:b/>
      <w:bCs/>
      <w:color w:val="000000"/>
      <w:kern w:val="28"/>
      <w:sz w:val="28"/>
      <w:szCs w:val="28"/>
      <w:lang w:val="en-US"/>
    </w:rPr>
  </w:style>
  <w:style w:type="character" w:styleId="a5">
    <w:name w:val="Strong"/>
    <w:basedOn w:val="a0"/>
    <w:qFormat/>
    <w:rsid w:val="004A481C"/>
    <w:rPr>
      <w:b/>
      <w:bCs/>
    </w:rPr>
  </w:style>
  <w:style w:type="character" w:styleId="a6">
    <w:name w:val="Emphasis"/>
    <w:qFormat/>
    <w:rsid w:val="004A481C"/>
    <w:rPr>
      <w:rFonts w:ascii="Times New Roman" w:hAnsi="Times New Roman" w:cs="Times New Roman" w:hint="default"/>
      <w:i/>
      <w:iCs/>
    </w:rPr>
  </w:style>
  <w:style w:type="paragraph" w:styleId="a7">
    <w:name w:val="No Spacing"/>
    <w:autoRedefine/>
    <w:qFormat/>
    <w:rsid w:val="004A481C"/>
    <w:pPr>
      <w:jc w:val="both"/>
    </w:pPr>
    <w:rPr>
      <w:rFonts w:eastAsia="Calibri"/>
      <w:sz w:val="24"/>
      <w:szCs w:val="22"/>
    </w:rPr>
  </w:style>
  <w:style w:type="paragraph" w:styleId="a8">
    <w:name w:val="List Paragraph"/>
    <w:basedOn w:val="a"/>
    <w:qFormat/>
    <w:rsid w:val="004A48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ubtle Emphasis"/>
    <w:qFormat/>
    <w:rsid w:val="004A481C"/>
    <w:rPr>
      <w:i/>
      <w:iCs/>
      <w:color w:val="808080"/>
    </w:rPr>
  </w:style>
  <w:style w:type="character" w:styleId="aa">
    <w:name w:val="Hyperlink"/>
    <w:basedOn w:val="a0"/>
    <w:uiPriority w:val="99"/>
    <w:rsid w:val="00B4147A"/>
    <w:rPr>
      <w:color w:val="0000FF"/>
      <w:u w:val="single"/>
    </w:rPr>
  </w:style>
  <w:style w:type="character" w:customStyle="1" w:styleId="val">
    <w:name w:val="val"/>
    <w:rsid w:val="0010458D"/>
  </w:style>
  <w:style w:type="paragraph" w:customStyle="1" w:styleId="11">
    <w:name w:val=" Знак Знак1 Знак Знак Знак Знак Знак Знак"/>
    <w:basedOn w:val="a"/>
    <w:rsid w:val="006A4A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BB65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gic@rambler.ru" TargetMode="External"/><Relationship Id="rId18" Type="http://schemas.openxmlformats.org/officeDocument/2006/relationships/hyperlink" Target="mailto:omelkov@mail.ru" TargetMode="External"/><Relationship Id="rId26" Type="http://schemas.openxmlformats.org/officeDocument/2006/relationships/hyperlink" Target="http://elibrary.ru/contents.asp?issueid=14327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VEpharm-synt@mail.ru" TargetMode="External"/><Relationship Id="rId7" Type="http://schemas.openxmlformats.org/officeDocument/2006/relationships/hyperlink" Target="mailto:Lab202@dfngtu.nnov.ru" TargetMode="External"/><Relationship Id="rId12" Type="http://schemas.openxmlformats.org/officeDocument/2006/relationships/hyperlink" Target="mailto:igic@rambler.ru" TargetMode="External"/><Relationship Id="rId17" Type="http://schemas.openxmlformats.org/officeDocument/2006/relationships/hyperlink" Target="mailto:muzaffarmm@mail.ru" TargetMode="External"/><Relationship Id="rId25" Type="http://schemas.openxmlformats.org/officeDocument/2006/relationships/hyperlink" Target="http://elibrary.ru/item.asp?id=2410250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ur_sad@mail.ru" TargetMode="External"/><Relationship Id="rId20" Type="http://schemas.openxmlformats.org/officeDocument/2006/relationships/hyperlink" Target="mailto:evsevius@mail.ru" TargetMode="External"/><Relationship Id="rId29" Type="http://schemas.openxmlformats.org/officeDocument/2006/relationships/hyperlink" Target="http://elibrary.ru/contents.asp?issueid=110568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b202@dfngtu.nnov.ru" TargetMode="External"/><Relationship Id="rId11" Type="http://schemas.openxmlformats.org/officeDocument/2006/relationships/hyperlink" Target="mailto:igic@rambler.ru" TargetMode="External"/><Relationship Id="rId24" Type="http://schemas.openxmlformats.org/officeDocument/2006/relationships/hyperlink" Target="mailto:balchug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_turopjonov@inbox.uz" TargetMode="External"/><Relationship Id="rId23" Type="http://schemas.openxmlformats.org/officeDocument/2006/relationships/hyperlink" Target="http://www.inaqua.de/" TargetMode="External"/><Relationship Id="rId28" Type="http://schemas.openxmlformats.org/officeDocument/2006/relationships/hyperlink" Target="http://elibrary.ru/item.asp?id=18764651" TargetMode="External"/><Relationship Id="rId10" Type="http://schemas.openxmlformats.org/officeDocument/2006/relationships/hyperlink" Target="mailto:igic@rambler.ru" TargetMode="External"/><Relationship Id="rId19" Type="http://schemas.openxmlformats.org/officeDocument/2006/relationships/hyperlink" Target="mailto:vadimilin@yandex.ru" TargetMode="External"/><Relationship Id="rId31" Type="http://schemas.openxmlformats.org/officeDocument/2006/relationships/hyperlink" Target="http://mathdesign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202@dfngtu.nnov.ru" TargetMode="External"/><Relationship Id="rId14" Type="http://schemas.openxmlformats.org/officeDocument/2006/relationships/hyperlink" Target="mailto:muzaffarkhalikov@gmail.com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elibrary.ru/contents.asp?issueid=1432742&amp;selid=24102506" TargetMode="External"/><Relationship Id="rId30" Type="http://schemas.openxmlformats.org/officeDocument/2006/relationships/hyperlink" Target="http://elibrary.ru/contents.asp?issueid=1105689&amp;selid=18764651" TargetMode="External"/><Relationship Id="rId8" Type="http://schemas.openxmlformats.org/officeDocument/2006/relationships/hyperlink" Target="mailto:Lab202@dfngtu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22</cp:revision>
  <dcterms:created xsi:type="dcterms:W3CDTF">2017-03-28T08:31:00Z</dcterms:created>
  <dcterms:modified xsi:type="dcterms:W3CDTF">2017-03-28T09:31:00Z</dcterms:modified>
</cp:coreProperties>
</file>