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25" w:rsidRPr="00223E17" w:rsidRDefault="00CA3653" w:rsidP="004B5231">
      <w:pPr>
        <w:pStyle w:val="a3"/>
        <w:spacing w:line="276" w:lineRule="auto"/>
        <w:jc w:val="both"/>
        <w:textAlignment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Перспективы применения систем</w:t>
      </w:r>
      <w:r w:rsidR="00094DF1" w:rsidRPr="00094DF1">
        <w:rPr>
          <w:b/>
          <w:sz w:val="32"/>
          <w:szCs w:val="32"/>
        </w:rPr>
        <w:t>ы</w:t>
      </w:r>
      <w:r w:rsidR="00E14925" w:rsidRPr="00223E17">
        <w:rPr>
          <w:b/>
          <w:sz w:val="32"/>
          <w:szCs w:val="32"/>
        </w:rPr>
        <w:t xml:space="preserve"> электрохимической регенерации воздуха </w:t>
      </w:r>
      <w:r w:rsidR="00223E17" w:rsidRPr="00223E17">
        <w:rPr>
          <w:b/>
          <w:sz w:val="32"/>
          <w:szCs w:val="32"/>
        </w:rPr>
        <w:t>на основе топливных элементов с расплавленным карбонатным электролитом</w:t>
      </w:r>
    </w:p>
    <w:p w:rsidR="004B5231" w:rsidRPr="004B5231" w:rsidRDefault="004B5231" w:rsidP="004B5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5231">
        <w:rPr>
          <w:rFonts w:ascii="Times New Roman" w:hAnsi="Times New Roman"/>
          <w:b/>
          <w:sz w:val="28"/>
          <w:szCs w:val="28"/>
        </w:rPr>
        <w:t>Баранов Алексей Евгеньевич</w:t>
      </w:r>
    </w:p>
    <w:p w:rsidR="004B5231" w:rsidRPr="004B5231" w:rsidRDefault="004B5231" w:rsidP="004B5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231">
        <w:rPr>
          <w:rFonts w:ascii="Times New Roman" w:hAnsi="Times New Roman"/>
          <w:sz w:val="28"/>
          <w:szCs w:val="28"/>
        </w:rPr>
        <w:t>Государственный научный центр Российской Федерации – федеральное государственное унитарное предприятие "Исследовательский центр имени М. В. Келдыша" (ГНЦ ФГУП «Центр Келдыша»), начальник отдела.</w:t>
      </w:r>
    </w:p>
    <w:p w:rsidR="004B5231" w:rsidRPr="004B5231" w:rsidRDefault="004B5231" w:rsidP="004B5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231">
        <w:rPr>
          <w:rFonts w:ascii="Times New Roman" w:hAnsi="Times New Roman"/>
          <w:sz w:val="28"/>
          <w:szCs w:val="28"/>
        </w:rPr>
        <w:t>Адрес: 125438 г. Москва, ул. Онежская, д. 8.</w:t>
      </w:r>
    </w:p>
    <w:p w:rsidR="004B5231" w:rsidRPr="004B5231" w:rsidRDefault="004B5231" w:rsidP="004B5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231">
        <w:rPr>
          <w:rFonts w:ascii="Times New Roman" w:hAnsi="Times New Roman"/>
          <w:sz w:val="28"/>
          <w:szCs w:val="28"/>
        </w:rPr>
        <w:t>Тел. раб. 8(495) 456-64-34, доб. 3-68</w:t>
      </w:r>
    </w:p>
    <w:p w:rsidR="0040221A" w:rsidRPr="00E05E8D" w:rsidRDefault="004B5231" w:rsidP="004B523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5231">
        <w:rPr>
          <w:rFonts w:ascii="Times New Roman" w:hAnsi="Times New Roman"/>
          <w:sz w:val="28"/>
          <w:szCs w:val="28"/>
        </w:rPr>
        <w:t>email</w:t>
      </w:r>
      <w:proofErr w:type="spellEnd"/>
      <w:r w:rsidRPr="004B5231">
        <w:rPr>
          <w:rFonts w:ascii="Times New Roman" w:hAnsi="Times New Roman"/>
          <w:sz w:val="28"/>
          <w:szCs w:val="28"/>
        </w:rPr>
        <w:t>: aebrnv@yandex.ru</w:t>
      </w:r>
    </w:p>
    <w:p w:rsidR="004B5231" w:rsidRPr="004B5231" w:rsidRDefault="004B5231" w:rsidP="004B52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5231">
        <w:rPr>
          <w:rFonts w:ascii="Times New Roman" w:hAnsi="Times New Roman"/>
          <w:b/>
          <w:sz w:val="28"/>
          <w:szCs w:val="28"/>
        </w:rPr>
        <w:t>Ерохин Михаил Александрович</w:t>
      </w:r>
    </w:p>
    <w:p w:rsidR="004B5231" w:rsidRPr="004B5231" w:rsidRDefault="004B5231" w:rsidP="004B5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231">
        <w:rPr>
          <w:rFonts w:ascii="Times New Roman" w:hAnsi="Times New Roman"/>
          <w:sz w:val="28"/>
          <w:szCs w:val="28"/>
        </w:rPr>
        <w:t>Государственный научный центр Российской Федерации – федеральное государственное унитарное предприятие "Исследовательский центр имени М. В. Келдыша" (ГНЦ ФГУП «Центр Келдыша»), к.т.н., ведущий научный сотрудник.</w:t>
      </w:r>
    </w:p>
    <w:p w:rsidR="004B5231" w:rsidRPr="004B5231" w:rsidRDefault="004B5231" w:rsidP="004B5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231">
        <w:rPr>
          <w:rFonts w:ascii="Times New Roman" w:hAnsi="Times New Roman"/>
          <w:sz w:val="28"/>
          <w:szCs w:val="28"/>
        </w:rPr>
        <w:t>Адрес: 125438 г. Москва, ул. Онежская, д. 8.</w:t>
      </w:r>
    </w:p>
    <w:p w:rsidR="004B5231" w:rsidRPr="004B5231" w:rsidRDefault="004B5231" w:rsidP="004B5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5231">
        <w:rPr>
          <w:rFonts w:ascii="Times New Roman" w:hAnsi="Times New Roman"/>
          <w:sz w:val="28"/>
          <w:szCs w:val="28"/>
        </w:rPr>
        <w:t>Тел. раб. 8(495) 456-64-34, доб. 3-53</w:t>
      </w:r>
    </w:p>
    <w:p w:rsidR="0040221A" w:rsidRPr="00B525F0" w:rsidRDefault="004B5231" w:rsidP="004B523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B5231">
        <w:rPr>
          <w:rFonts w:ascii="Times New Roman" w:hAnsi="Times New Roman"/>
          <w:sz w:val="28"/>
          <w:szCs w:val="28"/>
        </w:rPr>
        <w:t>email</w:t>
      </w:r>
      <w:proofErr w:type="spellEnd"/>
      <w:r w:rsidRPr="004B5231">
        <w:rPr>
          <w:rFonts w:ascii="Times New Roman" w:hAnsi="Times New Roman"/>
          <w:sz w:val="28"/>
          <w:szCs w:val="28"/>
        </w:rPr>
        <w:t>: mikhail-81@yandex.ru</w:t>
      </w:r>
    </w:p>
    <w:p w:rsidR="004B5231" w:rsidRPr="00C001CA" w:rsidRDefault="004B5231" w:rsidP="004B52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Казанцева Наталья Николаевна</w:t>
      </w:r>
    </w:p>
    <w:p w:rsidR="004B5231" w:rsidRDefault="004B5231" w:rsidP="004B52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21A">
        <w:rPr>
          <w:rFonts w:ascii="Times New Roman" w:hAnsi="Times New Roman"/>
          <w:bCs/>
          <w:sz w:val="28"/>
          <w:szCs w:val="28"/>
        </w:rPr>
        <w:t>Государственный научный центр Российской Федерации – федеральное государственное унитарное предприятие "Исследовательский центр имени М. В. Келдыша" (</w:t>
      </w:r>
      <w:r>
        <w:rPr>
          <w:rFonts w:ascii="Times New Roman" w:hAnsi="Times New Roman"/>
          <w:sz w:val="28"/>
          <w:szCs w:val="28"/>
        </w:rPr>
        <w:t>ГНЦ ФГУП «Центр Келдыша»), к.т.н., ведущий научный сотрудник.</w:t>
      </w:r>
    </w:p>
    <w:p w:rsidR="004B5231" w:rsidRDefault="004B5231" w:rsidP="004B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125438 г. Москва, ул. Онежская, д. 8.</w:t>
      </w:r>
    </w:p>
    <w:p w:rsidR="004B5231" w:rsidRDefault="004B5231" w:rsidP="004B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раб. 8(495) 456-64-34, доб. 3-53</w:t>
      </w:r>
    </w:p>
    <w:p w:rsidR="004B5231" w:rsidRPr="004B5231" w:rsidRDefault="004B5231" w:rsidP="004B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5ECB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5C4DE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55E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natalya</w:t>
        </w:r>
        <w:r w:rsidRPr="005409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A55E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kazantseva</w:t>
        </w:r>
        <w:r w:rsidRPr="005409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A55E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rambler</w:t>
        </w:r>
        <w:r w:rsidRPr="0054092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55E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B5231" w:rsidRPr="004B5231" w:rsidRDefault="004B5231" w:rsidP="004B5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0ABB">
        <w:rPr>
          <w:rFonts w:ascii="Times New Roman" w:hAnsi="Times New Roman" w:cs="Times New Roman"/>
          <w:b/>
          <w:sz w:val="28"/>
          <w:szCs w:val="28"/>
        </w:rPr>
        <w:t>Какуркин</w:t>
      </w:r>
      <w:proofErr w:type="spellEnd"/>
      <w:r w:rsidRPr="00790ABB">
        <w:rPr>
          <w:rFonts w:ascii="Times New Roman" w:hAnsi="Times New Roman" w:cs="Times New Roman"/>
          <w:b/>
          <w:sz w:val="28"/>
          <w:szCs w:val="28"/>
        </w:rPr>
        <w:t xml:space="preserve"> Николай Потапович</w:t>
      </w:r>
    </w:p>
    <w:p w:rsidR="004B5231" w:rsidRDefault="004B5231" w:rsidP="004B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химико-технологический университет имени Д.И. Менделеева (РХТУ им. Д.И. Менделеева), к.т.н., доцент кафедры технологии неорганических веществ и электрохимических процессов.</w:t>
      </w:r>
    </w:p>
    <w:p w:rsidR="004B5231" w:rsidRDefault="004B5231" w:rsidP="004B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123514, г. Москва, ул. Героев Панфиловцев, 20, УЛК</w:t>
      </w:r>
    </w:p>
    <w:p w:rsidR="004B5231" w:rsidRPr="00DE3EBA" w:rsidRDefault="004B5231" w:rsidP="004B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раб. 8 (49</w:t>
      </w:r>
      <w:r w:rsidRPr="00DE3E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E3EBA">
        <w:rPr>
          <w:rFonts w:ascii="Times New Roman" w:hAnsi="Times New Roman" w:cs="Times New Roman"/>
          <w:sz w:val="28"/>
          <w:szCs w:val="28"/>
        </w:rPr>
        <w:t xml:space="preserve">495-50-62 </w:t>
      </w:r>
      <w:r>
        <w:rPr>
          <w:rFonts w:ascii="Times New Roman" w:hAnsi="Times New Roman" w:cs="Times New Roman"/>
          <w:sz w:val="28"/>
          <w:szCs w:val="28"/>
        </w:rPr>
        <w:t>доб. 50-88</w:t>
      </w:r>
    </w:p>
    <w:p w:rsidR="00E05E8D" w:rsidRPr="004B5231" w:rsidRDefault="004B5231" w:rsidP="00E05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ABB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4B523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90A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npk</w:t>
        </w:r>
        <w:r w:rsidRPr="004B52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90A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muctr</w:t>
        </w:r>
        <w:r w:rsidRPr="004B52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90A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hyperlink r:id="rId8" w:history="1"/>
    </w:p>
    <w:p w:rsidR="008B75FE" w:rsidRPr="004B5231" w:rsidRDefault="008B75FE" w:rsidP="004B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231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Pr="004B5231">
        <w:rPr>
          <w:rFonts w:ascii="Times New Roman" w:hAnsi="Times New Roman"/>
          <w:i/>
          <w:sz w:val="28"/>
          <w:szCs w:val="28"/>
        </w:rPr>
        <w:t xml:space="preserve"> система регенерации воздуха, топливный элемент с расплавленным карбонатным электролитом, концентратор диоксида углерода</w:t>
      </w:r>
      <w:r w:rsidR="004B5231">
        <w:rPr>
          <w:rFonts w:ascii="Times New Roman" w:hAnsi="Times New Roman"/>
          <w:i/>
          <w:sz w:val="28"/>
          <w:szCs w:val="28"/>
        </w:rPr>
        <w:t>.</w:t>
      </w:r>
    </w:p>
    <w:p w:rsidR="008B75FE" w:rsidRPr="000434D8" w:rsidRDefault="008B75FE" w:rsidP="004B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4D8">
        <w:rPr>
          <w:rFonts w:ascii="Times New Roman" w:hAnsi="Times New Roman"/>
          <w:sz w:val="28"/>
          <w:szCs w:val="28"/>
        </w:rPr>
        <w:t xml:space="preserve">Необходимость разработки перспективной технологии электрохимической регенерации воздуха в герметичных объектах продиктована увеличением продолжительности пребывания людей в атмосфере замкнутого пространства и недостаточной надежностью существующих систем. Приведен анализ технологий генерации кислорода и очистки воздуха от диоксида углерода. Предложена система регенерации, включающая электролизер с твердым </w:t>
      </w:r>
      <w:r>
        <w:rPr>
          <w:rFonts w:ascii="Times New Roman" w:hAnsi="Times New Roman"/>
          <w:sz w:val="28"/>
          <w:szCs w:val="28"/>
        </w:rPr>
        <w:t xml:space="preserve">полимерным </w:t>
      </w:r>
      <w:r w:rsidRPr="000434D8">
        <w:rPr>
          <w:rFonts w:ascii="Times New Roman" w:hAnsi="Times New Roman"/>
          <w:sz w:val="28"/>
          <w:szCs w:val="28"/>
        </w:rPr>
        <w:t xml:space="preserve">электролитом и концентратор диоксида углерода, работающий </w:t>
      </w:r>
      <w:r w:rsidRPr="000434D8">
        <w:rPr>
          <w:rFonts w:ascii="Times New Roman" w:hAnsi="Times New Roman"/>
          <w:sz w:val="28"/>
          <w:szCs w:val="28"/>
        </w:rPr>
        <w:lastRenderedPageBreak/>
        <w:t xml:space="preserve">по технологии топливного элемента с расплавленным карбонатным электролитом (РКТЭ). Традиционно РКТЭ применяют для генерации энергии и </w:t>
      </w:r>
      <w:r>
        <w:rPr>
          <w:rFonts w:ascii="Times New Roman" w:hAnsi="Times New Roman"/>
          <w:sz w:val="28"/>
          <w:szCs w:val="28"/>
        </w:rPr>
        <w:t xml:space="preserve">очистки </w:t>
      </w:r>
      <w:r w:rsidRPr="000434D8">
        <w:rPr>
          <w:rFonts w:ascii="Times New Roman" w:hAnsi="Times New Roman"/>
          <w:sz w:val="28"/>
          <w:szCs w:val="28"/>
        </w:rPr>
        <w:t>топливных газ</w:t>
      </w:r>
      <w:r>
        <w:rPr>
          <w:rFonts w:ascii="Times New Roman" w:hAnsi="Times New Roman"/>
          <w:sz w:val="28"/>
          <w:szCs w:val="28"/>
        </w:rPr>
        <w:t>ов</w:t>
      </w:r>
      <w:r w:rsidRPr="000434D8">
        <w:rPr>
          <w:rFonts w:ascii="Times New Roman" w:hAnsi="Times New Roman"/>
          <w:sz w:val="28"/>
          <w:szCs w:val="28"/>
        </w:rPr>
        <w:t xml:space="preserve"> с концентраци</w:t>
      </w:r>
      <w:r>
        <w:rPr>
          <w:rFonts w:ascii="Times New Roman" w:hAnsi="Times New Roman"/>
          <w:sz w:val="28"/>
          <w:szCs w:val="28"/>
        </w:rPr>
        <w:t>ей</w:t>
      </w:r>
      <w:r w:rsidRPr="000434D8">
        <w:rPr>
          <w:rFonts w:ascii="Times New Roman" w:hAnsi="Times New Roman"/>
          <w:sz w:val="28"/>
          <w:szCs w:val="28"/>
        </w:rPr>
        <w:t xml:space="preserve"> СО</w:t>
      </w:r>
      <w:r w:rsidRPr="000434D8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до 30 %, сведения о их работе </w:t>
      </w:r>
      <w:r w:rsidRPr="000434D8">
        <w:rPr>
          <w:rFonts w:ascii="Times New Roman" w:hAnsi="Times New Roman"/>
          <w:sz w:val="28"/>
          <w:szCs w:val="28"/>
        </w:rPr>
        <w:t>при концентрациях</w:t>
      </w:r>
      <w:r w:rsidRPr="00554153">
        <w:rPr>
          <w:rFonts w:ascii="Times New Roman" w:hAnsi="Times New Roman"/>
          <w:sz w:val="28"/>
          <w:szCs w:val="28"/>
        </w:rPr>
        <w:t xml:space="preserve"> </w:t>
      </w:r>
      <w:r w:rsidRPr="000434D8">
        <w:rPr>
          <w:rFonts w:ascii="Times New Roman" w:hAnsi="Times New Roman"/>
          <w:sz w:val="28"/>
          <w:szCs w:val="28"/>
        </w:rPr>
        <w:t>СО</w:t>
      </w:r>
      <w:r w:rsidRPr="000434D8">
        <w:rPr>
          <w:rFonts w:ascii="Times New Roman" w:hAnsi="Times New Roman"/>
          <w:sz w:val="28"/>
          <w:szCs w:val="28"/>
          <w:vertAlign w:val="subscript"/>
        </w:rPr>
        <w:t>2</w:t>
      </w:r>
      <w:r w:rsidRPr="000434D8">
        <w:rPr>
          <w:rFonts w:ascii="Times New Roman" w:hAnsi="Times New Roman"/>
          <w:sz w:val="28"/>
          <w:szCs w:val="28"/>
        </w:rPr>
        <w:t xml:space="preserve"> менее 1 %</w:t>
      </w:r>
      <w:r>
        <w:t xml:space="preserve"> </w:t>
      </w:r>
      <w:r w:rsidRPr="000434D8">
        <w:rPr>
          <w:rFonts w:ascii="Times New Roman" w:hAnsi="Times New Roman"/>
          <w:sz w:val="28"/>
          <w:szCs w:val="28"/>
        </w:rPr>
        <w:t>незначительны. В результате испытаний демонстрационного образца системы ЭХРВ показана ее эффективность.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231">
        <w:rPr>
          <w:rFonts w:ascii="Times New Roman" w:hAnsi="Times New Roman"/>
          <w:b/>
          <w:sz w:val="24"/>
          <w:szCs w:val="24"/>
        </w:rPr>
        <w:t>Библиография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3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B5231">
        <w:rPr>
          <w:rFonts w:ascii="Times New Roman" w:hAnsi="Times New Roman"/>
          <w:sz w:val="24"/>
          <w:szCs w:val="24"/>
        </w:rPr>
        <w:t>Аврущенко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А.Е., Новиков А.Ф., Френкель В.И. Системы электрохимической регенерации воздуха атомных подводных лодок. М.: Русская история. 2002. 364 с.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3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B5231">
        <w:rPr>
          <w:rFonts w:ascii="Times New Roman" w:hAnsi="Times New Roman"/>
          <w:sz w:val="24"/>
          <w:szCs w:val="24"/>
        </w:rPr>
        <w:t>Шпильрайн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Э.Э., Малышенко С.П., Кулешов Г.Г. Введение в водородную энергетику. М.: </w:t>
      </w:r>
      <w:proofErr w:type="spellStart"/>
      <w:r w:rsidRPr="004B5231">
        <w:rPr>
          <w:rFonts w:ascii="Times New Roman" w:hAnsi="Times New Roman"/>
          <w:sz w:val="24"/>
          <w:szCs w:val="24"/>
        </w:rPr>
        <w:t>Энергоатомиздат</w:t>
      </w:r>
      <w:proofErr w:type="spellEnd"/>
      <w:r w:rsidRPr="004B5231">
        <w:rPr>
          <w:rFonts w:ascii="Times New Roman" w:hAnsi="Times New Roman"/>
          <w:sz w:val="24"/>
          <w:szCs w:val="24"/>
        </w:rPr>
        <w:t>, 1984. 264 с.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</w:rPr>
        <w:t>3. Д.А. Лялин, А.Е. Баранов, М.В. Нечаев. Новое поколение электролизеров для космической техники. Пилотируемые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231">
        <w:rPr>
          <w:rFonts w:ascii="Times New Roman" w:hAnsi="Times New Roman"/>
          <w:sz w:val="24"/>
          <w:szCs w:val="24"/>
        </w:rPr>
        <w:t>полеты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231">
        <w:rPr>
          <w:rFonts w:ascii="Times New Roman" w:hAnsi="Times New Roman"/>
          <w:sz w:val="24"/>
          <w:szCs w:val="24"/>
        </w:rPr>
        <w:t>в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231">
        <w:rPr>
          <w:rFonts w:ascii="Times New Roman" w:hAnsi="Times New Roman"/>
          <w:sz w:val="24"/>
          <w:szCs w:val="24"/>
        </w:rPr>
        <w:t>космос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. 2011. № 2 (2). </w:t>
      </w:r>
      <w:r w:rsidRPr="004B5231">
        <w:rPr>
          <w:rFonts w:ascii="Times New Roman" w:hAnsi="Times New Roman"/>
          <w:sz w:val="24"/>
          <w:szCs w:val="24"/>
        </w:rPr>
        <w:t>С</w:t>
      </w:r>
      <w:r w:rsidRPr="004B5231">
        <w:rPr>
          <w:rFonts w:ascii="Times New Roman" w:hAnsi="Times New Roman"/>
          <w:sz w:val="24"/>
          <w:szCs w:val="24"/>
          <w:lang w:val="en-US"/>
        </w:rPr>
        <w:t>. 62-72.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Mangalapally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H.P.,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Notz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R., Hoch S.,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Asprion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N. Pilot plant experimental studies of post combustion CO2 capture by reactive absorption with MEA and new solvents // Energy Procedia. 2009. V. 1. </w:t>
      </w:r>
      <w:r w:rsidRPr="004B5231">
        <w:rPr>
          <w:rFonts w:ascii="Times New Roman" w:hAnsi="Times New Roman"/>
          <w:sz w:val="24"/>
          <w:szCs w:val="24"/>
        </w:rPr>
        <w:t>Р</w:t>
      </w:r>
      <w:r w:rsidRPr="004B5231">
        <w:rPr>
          <w:rFonts w:ascii="Times New Roman" w:hAnsi="Times New Roman"/>
          <w:sz w:val="24"/>
          <w:szCs w:val="24"/>
          <w:lang w:val="en-US"/>
        </w:rPr>
        <w:t>. 963-970.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5. Kittel J., Idem R.,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Gelowitz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Tontiwachwuthikul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P. Corrosion in MEA units for CO2 capture: pilot plant studies // Energy Procedia. </w:t>
      </w:r>
      <w:r w:rsidRPr="004B5231">
        <w:rPr>
          <w:rFonts w:ascii="Times New Roman" w:hAnsi="Times New Roman"/>
          <w:sz w:val="24"/>
          <w:szCs w:val="24"/>
        </w:rPr>
        <w:t>2009. V. 1. Р. 791-797.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31">
        <w:rPr>
          <w:rFonts w:ascii="Times New Roman" w:hAnsi="Times New Roman"/>
          <w:sz w:val="24"/>
          <w:szCs w:val="24"/>
        </w:rPr>
        <w:t xml:space="preserve">6. Патент RU 2499622 C1, РФ. МПК А62И 11/00. Способ контроля степени отработки электролита в системах электрохимической регенерации воздуха совмещенного типа подводных лодок. Меркурьев Ю. М., </w:t>
      </w:r>
      <w:proofErr w:type="spellStart"/>
      <w:r w:rsidRPr="004B5231">
        <w:rPr>
          <w:rFonts w:ascii="Times New Roman" w:hAnsi="Times New Roman"/>
          <w:sz w:val="24"/>
          <w:szCs w:val="24"/>
        </w:rPr>
        <w:t>Зюкин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В. В., Беляев В. П. </w:t>
      </w:r>
      <w:proofErr w:type="spellStart"/>
      <w:r w:rsidRPr="004B5231">
        <w:rPr>
          <w:rFonts w:ascii="Times New Roman" w:hAnsi="Times New Roman"/>
          <w:sz w:val="24"/>
          <w:szCs w:val="24"/>
        </w:rPr>
        <w:t>Бюл</w:t>
      </w:r>
      <w:proofErr w:type="spellEnd"/>
      <w:r w:rsidRPr="004B5231">
        <w:rPr>
          <w:rFonts w:ascii="Times New Roman" w:hAnsi="Times New Roman"/>
          <w:sz w:val="24"/>
          <w:szCs w:val="24"/>
        </w:rPr>
        <w:t>. № 33, 2013.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31">
        <w:rPr>
          <w:rFonts w:ascii="Times New Roman" w:hAnsi="Times New Roman"/>
          <w:sz w:val="24"/>
          <w:szCs w:val="24"/>
        </w:rPr>
        <w:t xml:space="preserve">7. Матвейкин, В.Г., </w:t>
      </w:r>
      <w:proofErr w:type="spellStart"/>
      <w:r w:rsidRPr="004B5231">
        <w:rPr>
          <w:rFonts w:ascii="Times New Roman" w:hAnsi="Times New Roman"/>
          <w:sz w:val="24"/>
          <w:szCs w:val="24"/>
        </w:rPr>
        <w:t>Погонин</w:t>
      </w:r>
      <w:proofErr w:type="spellEnd"/>
      <w:r w:rsidRPr="004B5231">
        <w:rPr>
          <w:rFonts w:ascii="Times New Roman" w:hAnsi="Times New Roman"/>
          <w:sz w:val="24"/>
          <w:szCs w:val="24"/>
        </w:rPr>
        <w:t>, В.А., Путин, С.Б., Скворцов, С.А., Математическое моделирование и управление процессом короткоцикловой адсорбции. М.: Машиностроение, 2007. 140 c.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</w:rPr>
        <w:t xml:space="preserve">8. Соколов А. Системы очистки воздуха на подводных лодках ВМС Великобритании // Зарубежное военное обозрение. 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1996. N. 1. </w:t>
      </w:r>
      <w:r w:rsidRPr="004B5231">
        <w:rPr>
          <w:rFonts w:ascii="Times New Roman" w:hAnsi="Times New Roman"/>
          <w:sz w:val="24"/>
          <w:szCs w:val="24"/>
        </w:rPr>
        <w:t>Интернет</w:t>
      </w:r>
      <w:r w:rsidRPr="004B5231">
        <w:rPr>
          <w:rFonts w:ascii="Times New Roman" w:hAnsi="Times New Roman"/>
          <w:sz w:val="24"/>
          <w:szCs w:val="24"/>
          <w:lang w:val="en-US"/>
        </w:rPr>
        <w:t>-</w:t>
      </w:r>
      <w:r w:rsidRPr="004B5231">
        <w:rPr>
          <w:rFonts w:ascii="Times New Roman" w:hAnsi="Times New Roman"/>
          <w:sz w:val="24"/>
          <w:szCs w:val="24"/>
        </w:rPr>
        <w:t>ресурс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 http://commi.narod.ru/txt/1996/0101.htm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9.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Montanari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, T.,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Busca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, G. On the mechanism of adsorption and separation of CO2 on LTA zeolites: An IR investigation //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Vib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B5231">
        <w:rPr>
          <w:rFonts w:ascii="Times New Roman" w:hAnsi="Times New Roman"/>
          <w:sz w:val="24"/>
          <w:szCs w:val="24"/>
          <w:lang w:val="en-US"/>
        </w:rPr>
        <w:t>Spectrosc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4B5231">
        <w:rPr>
          <w:rFonts w:ascii="Times New Roman" w:hAnsi="Times New Roman"/>
          <w:sz w:val="24"/>
          <w:szCs w:val="24"/>
          <w:lang w:val="en-US"/>
        </w:rPr>
        <w:t xml:space="preserve"> 2008. V. 46. P. 45-51. 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10.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Stuckert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>, N. R., Yang, R. T. CO2 Capture from the Atmosphere and Simultaneous Concentration Using Zeolites and Amine-Grafted SBA-15 // Environ. Sci. Technol.  2011. V. 45. P. 10257-10264.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11. </w:t>
      </w:r>
      <w:r w:rsidRPr="004B5231">
        <w:rPr>
          <w:rFonts w:ascii="Times New Roman" w:hAnsi="Times New Roman"/>
          <w:sz w:val="24"/>
          <w:szCs w:val="24"/>
        </w:rPr>
        <w:t>Н</w:t>
      </w:r>
      <w:r w:rsidRPr="004B5231">
        <w:rPr>
          <w:rFonts w:ascii="Times New Roman" w:hAnsi="Times New Roman"/>
          <w:sz w:val="24"/>
          <w:szCs w:val="24"/>
          <w:lang w:val="en-US"/>
        </w:rPr>
        <w:t>.</w:t>
      </w:r>
      <w:r w:rsidRPr="004B5231">
        <w:rPr>
          <w:rFonts w:ascii="Times New Roman" w:hAnsi="Times New Roman"/>
          <w:sz w:val="24"/>
          <w:szCs w:val="24"/>
        </w:rPr>
        <w:t>В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B5231">
        <w:rPr>
          <w:rFonts w:ascii="Times New Roman" w:hAnsi="Times New Roman"/>
          <w:sz w:val="24"/>
          <w:szCs w:val="24"/>
        </w:rPr>
        <w:t>Постернак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B5231">
        <w:rPr>
          <w:rFonts w:ascii="Times New Roman" w:hAnsi="Times New Roman"/>
          <w:sz w:val="24"/>
          <w:szCs w:val="24"/>
        </w:rPr>
        <w:t>С</w:t>
      </w:r>
      <w:r w:rsidRPr="004B5231">
        <w:rPr>
          <w:rFonts w:ascii="Times New Roman" w:hAnsi="Times New Roman"/>
          <w:sz w:val="24"/>
          <w:szCs w:val="24"/>
          <w:lang w:val="en-US"/>
        </w:rPr>
        <w:t>.</w:t>
      </w:r>
      <w:r w:rsidRPr="004B5231">
        <w:rPr>
          <w:rFonts w:ascii="Times New Roman" w:hAnsi="Times New Roman"/>
          <w:sz w:val="24"/>
          <w:szCs w:val="24"/>
        </w:rPr>
        <w:t>Б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5231">
        <w:rPr>
          <w:rFonts w:ascii="Times New Roman" w:hAnsi="Times New Roman"/>
          <w:sz w:val="24"/>
          <w:szCs w:val="24"/>
        </w:rPr>
        <w:t>Путин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B5231">
        <w:rPr>
          <w:rFonts w:ascii="Times New Roman" w:hAnsi="Times New Roman"/>
          <w:sz w:val="24"/>
          <w:szCs w:val="24"/>
        </w:rPr>
        <w:t>С</w:t>
      </w:r>
      <w:r w:rsidRPr="004B5231">
        <w:rPr>
          <w:rFonts w:ascii="Times New Roman" w:hAnsi="Times New Roman"/>
          <w:sz w:val="24"/>
          <w:szCs w:val="24"/>
          <w:lang w:val="en-US"/>
        </w:rPr>
        <w:t>.</w:t>
      </w:r>
      <w:r w:rsidRPr="004B5231">
        <w:rPr>
          <w:rFonts w:ascii="Times New Roman" w:hAnsi="Times New Roman"/>
          <w:sz w:val="24"/>
          <w:szCs w:val="24"/>
        </w:rPr>
        <w:t>И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B5231">
        <w:rPr>
          <w:rFonts w:ascii="Times New Roman" w:hAnsi="Times New Roman"/>
          <w:sz w:val="24"/>
          <w:szCs w:val="24"/>
        </w:rPr>
        <w:t>Симаненков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B5231">
        <w:rPr>
          <w:rFonts w:ascii="Times New Roman" w:hAnsi="Times New Roman"/>
          <w:sz w:val="24"/>
          <w:szCs w:val="24"/>
        </w:rPr>
        <w:t>Н</w:t>
      </w:r>
      <w:r w:rsidRPr="004B5231">
        <w:rPr>
          <w:rFonts w:ascii="Times New Roman" w:hAnsi="Times New Roman"/>
          <w:sz w:val="24"/>
          <w:szCs w:val="24"/>
          <w:lang w:val="en-US"/>
        </w:rPr>
        <w:t>.</w:t>
      </w:r>
      <w:r w:rsidRPr="004B5231">
        <w:rPr>
          <w:rFonts w:ascii="Times New Roman" w:hAnsi="Times New Roman"/>
          <w:sz w:val="24"/>
          <w:szCs w:val="24"/>
        </w:rPr>
        <w:t>Ц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B5231">
        <w:rPr>
          <w:rFonts w:ascii="Times New Roman" w:hAnsi="Times New Roman"/>
          <w:sz w:val="24"/>
          <w:szCs w:val="24"/>
        </w:rPr>
        <w:t>Гатапова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5231">
        <w:rPr>
          <w:rFonts w:ascii="Times New Roman" w:hAnsi="Times New Roman"/>
          <w:sz w:val="24"/>
          <w:szCs w:val="24"/>
        </w:rPr>
        <w:t>Методы концентрирования диоксида углерода в системе регенерации воздуха в условиях длительных пилотируемых космических полетов. Вестник ТГТУ (Тамбовского государственного технического университета).  2012. Т. 18, № 1. С. 173-181.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4B5231">
        <w:rPr>
          <w:rFonts w:ascii="Times New Roman" w:hAnsi="Times New Roman"/>
          <w:sz w:val="24"/>
          <w:szCs w:val="24"/>
        </w:rPr>
        <w:t>Otsuji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, K., </w:t>
      </w:r>
      <w:proofErr w:type="spellStart"/>
      <w:r w:rsidRPr="004B5231">
        <w:rPr>
          <w:rFonts w:ascii="Times New Roman" w:hAnsi="Times New Roman"/>
          <w:sz w:val="24"/>
          <w:szCs w:val="24"/>
        </w:rPr>
        <w:t>Hirao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M. A </w:t>
      </w:r>
      <w:proofErr w:type="spellStart"/>
      <w:r w:rsidRPr="004B5231">
        <w:rPr>
          <w:rFonts w:ascii="Times New Roman" w:hAnsi="Times New Roman"/>
          <w:sz w:val="24"/>
          <w:szCs w:val="24"/>
        </w:rPr>
        <w:t>Regenerable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Carbon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Dioxide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Removal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and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Oxygen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Recovery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System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for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the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Japanese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Experiment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Module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4B5231">
        <w:rPr>
          <w:rFonts w:ascii="Times New Roman" w:hAnsi="Times New Roman"/>
          <w:sz w:val="24"/>
          <w:szCs w:val="24"/>
        </w:rPr>
        <w:t>Acta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Astronautica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. 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1987. </w:t>
      </w:r>
      <w:proofErr w:type="gramStart"/>
      <w:r w:rsidRPr="004B5231">
        <w:rPr>
          <w:rFonts w:ascii="Times New Roman" w:hAnsi="Times New Roman"/>
          <w:sz w:val="24"/>
          <w:szCs w:val="24"/>
          <w:lang w:val="en-US"/>
        </w:rPr>
        <w:t>Vol. 15.</w:t>
      </w:r>
      <w:proofErr w:type="gramEnd"/>
      <w:r w:rsidRPr="004B52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B5231">
        <w:rPr>
          <w:rFonts w:ascii="Times New Roman" w:hAnsi="Times New Roman"/>
          <w:sz w:val="24"/>
          <w:szCs w:val="24"/>
          <w:lang w:val="en-US"/>
        </w:rPr>
        <w:t>No. 1.</w:t>
      </w:r>
      <w:proofErr w:type="gramEnd"/>
      <w:r w:rsidRPr="004B52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5231">
        <w:rPr>
          <w:rFonts w:ascii="Times New Roman" w:hAnsi="Times New Roman"/>
          <w:sz w:val="24"/>
          <w:szCs w:val="24"/>
        </w:rPr>
        <w:t>Р</w:t>
      </w:r>
      <w:r w:rsidRPr="004B5231">
        <w:rPr>
          <w:rFonts w:ascii="Times New Roman" w:hAnsi="Times New Roman"/>
          <w:sz w:val="24"/>
          <w:szCs w:val="24"/>
          <w:lang w:val="en-US"/>
        </w:rPr>
        <w:t>. 5-54.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13. Choi, S.,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Drese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, J. H.,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Eisenberger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, P. M., and. Jones C. W. Application of Amine-Tethered Solid Sorbents for Direct CO2 Capture from the Ambient Air // Environ. </w:t>
      </w:r>
      <w:proofErr w:type="spellStart"/>
      <w:r w:rsidRPr="004B5231">
        <w:rPr>
          <w:rFonts w:ascii="Times New Roman" w:hAnsi="Times New Roman"/>
          <w:sz w:val="24"/>
          <w:szCs w:val="24"/>
        </w:rPr>
        <w:t>Sci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5231">
        <w:rPr>
          <w:rFonts w:ascii="Times New Roman" w:hAnsi="Times New Roman"/>
          <w:sz w:val="24"/>
          <w:szCs w:val="24"/>
        </w:rPr>
        <w:t>Technol</w:t>
      </w:r>
      <w:proofErr w:type="spellEnd"/>
      <w:r w:rsidRPr="004B5231">
        <w:rPr>
          <w:rFonts w:ascii="Times New Roman" w:hAnsi="Times New Roman"/>
          <w:sz w:val="24"/>
          <w:szCs w:val="24"/>
        </w:rPr>
        <w:t>. 2011. V. 45. P. 2420-2427.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31">
        <w:rPr>
          <w:rFonts w:ascii="Times New Roman" w:hAnsi="Times New Roman"/>
          <w:sz w:val="24"/>
          <w:szCs w:val="24"/>
        </w:rPr>
        <w:t xml:space="preserve">14. Гладышев, Н.Ф., Гладышева, Т.В., Путин, Б.В., Путин, С.Б. Известковые поглотители нового поколения.  М.: Издательский дом «Спектр», 2012. 136 с. 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4B5231">
        <w:rPr>
          <w:rFonts w:ascii="Times New Roman" w:hAnsi="Times New Roman"/>
          <w:sz w:val="24"/>
          <w:szCs w:val="24"/>
        </w:rPr>
        <w:t>Деревщиков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 В. С.  Регенерируемые поглотители СО</w:t>
      </w:r>
      <w:proofErr w:type="gramStart"/>
      <w:r w:rsidRPr="004B5231">
        <w:rPr>
          <w:rFonts w:ascii="Times New Roman" w:hAnsi="Times New Roman"/>
          <w:sz w:val="24"/>
          <w:szCs w:val="24"/>
        </w:rPr>
        <w:t>2</w:t>
      </w:r>
      <w:proofErr w:type="gramEnd"/>
      <w:r w:rsidRPr="004B5231">
        <w:rPr>
          <w:rFonts w:ascii="Times New Roman" w:hAnsi="Times New Roman"/>
          <w:sz w:val="24"/>
          <w:szCs w:val="24"/>
        </w:rPr>
        <w:t xml:space="preserve"> на основе карбоната калия и оксида кальция для сорбционно-каталитических процессов в энергетических приложениях. Диссертация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</w:rPr>
        <w:t>кандид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B5231">
        <w:rPr>
          <w:rFonts w:ascii="Times New Roman" w:hAnsi="Times New Roman"/>
          <w:sz w:val="24"/>
          <w:szCs w:val="24"/>
        </w:rPr>
        <w:t>хим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5231">
        <w:rPr>
          <w:rFonts w:ascii="Times New Roman" w:hAnsi="Times New Roman"/>
          <w:sz w:val="24"/>
          <w:szCs w:val="24"/>
        </w:rPr>
        <w:t>наук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5231">
        <w:rPr>
          <w:rFonts w:ascii="Times New Roman" w:hAnsi="Times New Roman"/>
          <w:sz w:val="24"/>
          <w:szCs w:val="24"/>
        </w:rPr>
        <w:t>Новосибирск</w:t>
      </w:r>
      <w:r w:rsidRPr="004B5231">
        <w:rPr>
          <w:rFonts w:ascii="Times New Roman" w:hAnsi="Times New Roman"/>
          <w:sz w:val="24"/>
          <w:szCs w:val="24"/>
          <w:lang w:val="en-US"/>
        </w:rPr>
        <w:t xml:space="preserve"> – 2014. 142 </w:t>
      </w:r>
      <w:r w:rsidRPr="004B5231">
        <w:rPr>
          <w:rFonts w:ascii="Times New Roman" w:hAnsi="Times New Roman"/>
          <w:sz w:val="24"/>
          <w:szCs w:val="24"/>
        </w:rPr>
        <w:t>с</w:t>
      </w:r>
      <w:r w:rsidRPr="004B5231">
        <w:rPr>
          <w:rFonts w:ascii="Times New Roman" w:hAnsi="Times New Roman"/>
          <w:sz w:val="24"/>
          <w:szCs w:val="24"/>
          <w:lang w:val="en-US"/>
        </w:rPr>
        <w:t>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16. Kim S., Jung J.Y, Song H.H., Song S.J.,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Ahn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K.Y., Lee S.M., Lee Y.D., Kang S. Optimization of molten carbonate fuel cell (MCFC) and homogeneous charge compression ignition (HCCI) engine hybrid system for distributed power generation // Int. J. Hydrogen Energy. 2014. V. 39. P. 1826-1840.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lastRenderedPageBreak/>
        <w:t xml:space="preserve">17.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Discepoli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G., Cinti G.,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Desideri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U.,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Penchini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Proietti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S. Carbon capture with molten carbonate fuel cells: Experimental tests and fuel cell performance assessment // Int. J. Greenhouse Gas Control. 2012. V. 9. P. 372-384.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18.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Rexed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della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Pietra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M., McPhail S., Lindbergh G.,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Lagergren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C. Molten carbonate fuel cells for CO2 separation and segregation by retrofitting existing plants - An analysis of feasible operating windows and first experimental findings // Int. J. of Greenhouse Gas Control. 2015. V. 35. P. 120-130.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19.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Discepoli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G., Cinti G.,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Desideri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U.,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Penchini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D.,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Proietti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S. Carbon capture with molten carbonate fuel cells: Experimental tests and fuel cell performance assessment // Int. J. Greenhouse Gas Control. 2012. V. 9. P. 372-384.</w:t>
      </w:r>
    </w:p>
    <w:p w:rsidR="004B5231" w:rsidRP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20. Weaver, J.L., </w:t>
      </w:r>
      <w:proofErr w:type="spellStart"/>
      <w:proofErr w:type="gramStart"/>
      <w:r w:rsidRPr="004B5231">
        <w:rPr>
          <w:rFonts w:ascii="Times New Roman" w:hAnsi="Times New Roman"/>
          <w:sz w:val="24"/>
          <w:szCs w:val="24"/>
          <w:lang w:val="en-US"/>
        </w:rPr>
        <w:t>Winnick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 J</w:t>
      </w:r>
      <w:proofErr w:type="gramEnd"/>
      <w:r w:rsidRPr="004B5231">
        <w:rPr>
          <w:rFonts w:ascii="Times New Roman" w:hAnsi="Times New Roman"/>
          <w:sz w:val="24"/>
          <w:szCs w:val="24"/>
          <w:lang w:val="en-US"/>
        </w:rPr>
        <w:t xml:space="preserve">. The molten carbonate carbon dioxide concentrator: cathode performance at high CO2 utilization // J.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Electrochem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B5231">
        <w:rPr>
          <w:rFonts w:ascii="Times New Roman" w:hAnsi="Times New Roman"/>
          <w:sz w:val="24"/>
          <w:szCs w:val="24"/>
        </w:rPr>
        <w:t>Soc</w:t>
      </w:r>
      <w:proofErr w:type="spellEnd"/>
      <w:r w:rsidRPr="004B5231">
        <w:rPr>
          <w:rFonts w:ascii="Times New Roman" w:hAnsi="Times New Roman"/>
          <w:sz w:val="24"/>
          <w:szCs w:val="24"/>
        </w:rPr>
        <w:t xml:space="preserve">. 1983. V. 130. P. 20-28. </w:t>
      </w:r>
    </w:p>
    <w:p w:rsidR="008B75FE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231">
        <w:rPr>
          <w:rFonts w:ascii="Times New Roman" w:hAnsi="Times New Roman"/>
          <w:sz w:val="24"/>
          <w:szCs w:val="24"/>
          <w:lang w:val="en-US"/>
        </w:rPr>
        <w:t xml:space="preserve">21. Kang, M.P, </w:t>
      </w:r>
      <w:proofErr w:type="spellStart"/>
      <w:r w:rsidRPr="004B5231">
        <w:rPr>
          <w:rFonts w:ascii="Times New Roman" w:hAnsi="Times New Roman"/>
          <w:sz w:val="24"/>
          <w:szCs w:val="24"/>
          <w:lang w:val="en-US"/>
        </w:rPr>
        <w:t>Winnick</w:t>
      </w:r>
      <w:proofErr w:type="spellEnd"/>
      <w:r w:rsidRPr="004B5231">
        <w:rPr>
          <w:rFonts w:ascii="Times New Roman" w:hAnsi="Times New Roman"/>
          <w:sz w:val="24"/>
          <w:szCs w:val="24"/>
          <w:lang w:val="en-US"/>
        </w:rPr>
        <w:t xml:space="preserve"> J. Concentration of carbon dioxide by a high-temperature electrochemical membrane cell // J. Appl. </w:t>
      </w:r>
      <w:proofErr w:type="spellStart"/>
      <w:r w:rsidRPr="004B5231">
        <w:rPr>
          <w:rFonts w:ascii="Times New Roman" w:hAnsi="Times New Roman"/>
          <w:sz w:val="24"/>
          <w:szCs w:val="24"/>
        </w:rPr>
        <w:t>Electrochem</w:t>
      </w:r>
      <w:proofErr w:type="spellEnd"/>
      <w:r w:rsidRPr="004B5231">
        <w:rPr>
          <w:rFonts w:ascii="Times New Roman" w:hAnsi="Times New Roman"/>
          <w:sz w:val="24"/>
          <w:szCs w:val="24"/>
        </w:rPr>
        <w:t>. 1985. V. 15. P. 431-439.</w:t>
      </w:r>
    </w:p>
    <w:p w:rsidR="004B5231" w:rsidRDefault="004B5231" w:rsidP="004B5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2F3" w:rsidRPr="005B22F3" w:rsidRDefault="005B22F3" w:rsidP="005B22F3">
      <w:pPr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Влияние температуры на кинетику </w:t>
      </w:r>
      <w:proofErr w:type="spellStart"/>
      <w:r w:rsidRPr="005B2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азотнокислотного</w:t>
      </w:r>
      <w:proofErr w:type="spellEnd"/>
      <w:r w:rsidRPr="005B2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разложения </w:t>
      </w:r>
      <w:proofErr w:type="spellStart"/>
      <w:r w:rsidRPr="005B2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высокореактивного</w:t>
      </w:r>
      <w:proofErr w:type="spellEnd"/>
      <w:r w:rsidRPr="005B22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фосфатного сырья</w:t>
      </w:r>
    </w:p>
    <w:p w:rsidR="005B22F3" w:rsidRPr="005B22F3" w:rsidRDefault="005B22F3" w:rsidP="005B2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Почиталкина Ирина Александровна (автор для связи)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химико-технологического университета им. Д. И. Менделеева, </w:t>
      </w:r>
      <w:r w:rsidRPr="005B22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к.т.н., доцент кафедры </w:t>
      </w: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неорганических веществ и электрохимических процессов». 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125047, Москва, Россия, ул. Героев Панфиловцев, 21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 (495) 495-50-62 доб.5088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proofErr w:type="gramStart"/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5B2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pochitalkina</w:t>
        </w:r>
        <w:r w:rsidRPr="005B2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B2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5B2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B2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Филенко Игорь Анатольевич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химико-технологического университета им. Д. И. Менделеева, </w:t>
      </w:r>
      <w:r w:rsidRPr="005B22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аспирант кафедры </w:t>
      </w: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неорганических веществ и электрохимических процессов». 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125047, Москва, Россия, ул. Героев Панфиловцев, 21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 (495) 495-50-62 доб.5088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5B2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chemistf</w:t>
        </w:r>
        <w:r w:rsidRPr="005B2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B2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B2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B2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Петропавловский Игорь Александрович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химико-технологического университета им. Д. И. Менделеева, </w:t>
      </w:r>
      <w:r w:rsidRPr="005B22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д.т.н., профессор кафедры </w:t>
      </w: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неорганических веществ и электрохимических процессов». 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125047, Москва, Россия, ул. Героев Панфиловцев, 21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раб. 8 (495) 495-50-62 доб.5088</w:t>
      </w:r>
    </w:p>
    <w:p w:rsidR="005B22F3" w:rsidRPr="005B22F3" w:rsidRDefault="005B22F3" w:rsidP="005B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5B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B2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ipetropavlovsky</w:t>
      </w:r>
      <w:proofErr w:type="spellEnd"/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5B2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22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5B22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5B22F3" w:rsidRPr="005B22F3" w:rsidRDefault="005B22F3" w:rsidP="005B2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Кондаков Дмитрий Феликсович</w:t>
      </w:r>
    </w:p>
    <w:p w:rsidR="005B22F3" w:rsidRPr="005B22F3" w:rsidRDefault="005B22F3" w:rsidP="005B2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ИОНХ РАН им. Курнакова, </w:t>
      </w:r>
      <w:proofErr w:type="spellStart"/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gramStart"/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proofErr w:type="gramEnd"/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лабораторией природного и минерального сырья.</w:t>
      </w:r>
    </w:p>
    <w:p w:rsidR="005B22F3" w:rsidRPr="005B22F3" w:rsidRDefault="005B22F3" w:rsidP="005B22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119991, Ленинский пр., 31, Москва </w:t>
      </w:r>
    </w:p>
    <w:p w:rsidR="005B22F3" w:rsidRPr="005B22F3" w:rsidRDefault="005B22F3" w:rsidP="005B22F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5B22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Тел. раб. </w:t>
      </w:r>
      <w:r w:rsidRPr="005B22F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8(495)-</w:t>
      </w:r>
      <w:r w:rsidRPr="005B22F3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955 48 51</w:t>
      </w:r>
      <w:r w:rsidRPr="005B22F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5B22F3" w:rsidRDefault="005B22F3" w:rsidP="005B22F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5B22F3">
        <w:rPr>
          <w:rFonts w:ascii="Times New Roman" w:eastAsia="Arial Unicode MS" w:hAnsi="Times New Roman" w:cs="Times New Roman"/>
          <w:kern w:val="2"/>
          <w:sz w:val="28"/>
          <w:szCs w:val="28"/>
          <w:lang w:val="pt-BR" w:eastAsia="ar-SA"/>
        </w:rPr>
        <w:t xml:space="preserve">e-mail: </w:t>
      </w:r>
      <w:r w:rsidRPr="005B22F3">
        <w:rPr>
          <w:rFonts w:ascii="Times New Roman" w:eastAsia="Arial Unicode MS" w:hAnsi="Times New Roman" w:cs="Times New Roman"/>
          <w:bCs/>
          <w:kern w:val="2"/>
          <w:sz w:val="28"/>
          <w:szCs w:val="28"/>
          <w:lang w:val="en-US" w:eastAsia="ar-SA"/>
        </w:rPr>
        <w:fldChar w:fldCharType="begin"/>
      </w:r>
      <w:r w:rsidRPr="005B22F3">
        <w:rPr>
          <w:rFonts w:ascii="Times New Roman" w:eastAsia="Arial Unicode MS" w:hAnsi="Times New Roman" w:cs="Times New Roman"/>
          <w:bCs/>
          <w:kern w:val="2"/>
          <w:sz w:val="28"/>
          <w:szCs w:val="28"/>
          <w:lang w:val="en-US" w:eastAsia="ar-SA"/>
        </w:rPr>
        <w:instrText xml:space="preserve"> HYPERLINK "mailto:kdf@igic.ras.ru" </w:instrText>
      </w:r>
      <w:r w:rsidRPr="005B22F3">
        <w:rPr>
          <w:rFonts w:ascii="Times New Roman" w:eastAsia="Arial Unicode MS" w:hAnsi="Times New Roman" w:cs="Times New Roman"/>
          <w:bCs/>
          <w:kern w:val="2"/>
          <w:sz w:val="28"/>
          <w:szCs w:val="28"/>
          <w:lang w:val="en-US" w:eastAsia="ar-SA"/>
        </w:rPr>
        <w:fldChar w:fldCharType="separate"/>
      </w:r>
      <w:r w:rsidRPr="005B22F3">
        <w:rPr>
          <w:rFonts w:ascii="Times New Roman" w:eastAsia="Arial Unicode MS" w:hAnsi="Times New Roman" w:cs="Times New Roman"/>
          <w:bCs/>
          <w:color w:val="0000FF"/>
          <w:kern w:val="2"/>
          <w:sz w:val="28"/>
          <w:szCs w:val="28"/>
          <w:u w:val="single"/>
          <w:lang w:val="en-US" w:eastAsia="ar-SA"/>
        </w:rPr>
        <w:t>kdf@igic.ras.ru</w:t>
      </w:r>
      <w:r w:rsidRPr="005B22F3">
        <w:rPr>
          <w:rFonts w:ascii="Times New Roman" w:eastAsia="Arial Unicode MS" w:hAnsi="Times New Roman" w:cs="Times New Roman"/>
          <w:bCs/>
          <w:kern w:val="2"/>
          <w:sz w:val="28"/>
          <w:szCs w:val="28"/>
          <w:lang w:val="en-US" w:eastAsia="ar-SA"/>
        </w:rPr>
        <w:fldChar w:fldCharType="end"/>
      </w:r>
    </w:p>
    <w:p w:rsidR="005B22F3" w:rsidRPr="005B22F3" w:rsidRDefault="002D7B23" w:rsidP="005B22F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</w:pPr>
      <w:r w:rsidRPr="002D7B23">
        <w:rPr>
          <w:rFonts w:ascii="Times New Roman" w:eastAsia="Arial Unicode MS" w:hAnsi="Times New Roman" w:cs="Times New Roman"/>
          <w:b/>
          <w:bCs/>
          <w:i/>
          <w:kern w:val="2"/>
          <w:sz w:val="28"/>
          <w:szCs w:val="28"/>
          <w:lang w:eastAsia="ar-SA"/>
        </w:rPr>
        <w:t>Ключевые слова</w:t>
      </w:r>
      <w:r w:rsidRPr="002D7B23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 xml:space="preserve">: фосфатное сырье, кислотное разложение, кинетика, </w:t>
      </w:r>
      <w:proofErr w:type="spellStart"/>
      <w:r w:rsidRPr="002D7B23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ионометрический</w:t>
      </w:r>
      <w:proofErr w:type="spellEnd"/>
      <w:r w:rsidRPr="002D7B23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 xml:space="preserve"> и </w:t>
      </w:r>
      <w:proofErr w:type="gramStart"/>
      <w:r w:rsidRPr="002D7B23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>фотометрический</w:t>
      </w:r>
      <w:proofErr w:type="gramEnd"/>
      <w:r w:rsidRPr="002D7B23">
        <w:rPr>
          <w:rFonts w:ascii="Times New Roman" w:eastAsia="Arial Unicode MS" w:hAnsi="Times New Roman" w:cs="Times New Roman"/>
          <w:bCs/>
          <w:i/>
          <w:kern w:val="2"/>
          <w:sz w:val="28"/>
          <w:szCs w:val="28"/>
          <w:lang w:eastAsia="ar-SA"/>
        </w:rPr>
        <w:t xml:space="preserve"> методы анализа.</w:t>
      </w:r>
    </w:p>
    <w:p w:rsidR="005B22F3" w:rsidRDefault="005B22F3" w:rsidP="005B22F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B22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температурном диапазоне (20-50 </w:t>
      </w:r>
      <w:r w:rsidRPr="005B22F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B22F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) исследована кинетика </w:t>
      </w:r>
      <w:proofErr w:type="spellStart"/>
      <w:r w:rsidRPr="005B22F3">
        <w:rPr>
          <w:rFonts w:ascii="Times New Roman" w:eastAsia="Calibri" w:hAnsi="Times New Roman" w:cs="Times New Roman"/>
          <w:sz w:val="28"/>
          <w:szCs w:val="28"/>
        </w:rPr>
        <w:t>азотнокислотного</w:t>
      </w:r>
      <w:proofErr w:type="spellEnd"/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 разложения </w:t>
      </w:r>
      <w:proofErr w:type="spellStart"/>
      <w:r w:rsidRPr="005B22F3">
        <w:rPr>
          <w:rFonts w:ascii="Times New Roman" w:eastAsia="Calibri" w:hAnsi="Times New Roman" w:cs="Times New Roman"/>
          <w:sz w:val="28"/>
          <w:szCs w:val="28"/>
        </w:rPr>
        <w:t>полпинского</w:t>
      </w:r>
      <w:proofErr w:type="spellEnd"/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 фосфорита полидисперсного состава. Непрерывный и периодический контроль процесса осуществляли соответственно </w:t>
      </w:r>
      <w:proofErr w:type="spellStart"/>
      <w:r w:rsidRPr="005B22F3">
        <w:rPr>
          <w:rFonts w:ascii="Times New Roman" w:eastAsia="Calibri" w:hAnsi="Times New Roman" w:cs="Times New Roman"/>
          <w:sz w:val="28"/>
          <w:szCs w:val="28"/>
        </w:rPr>
        <w:t>ионометрическим</w:t>
      </w:r>
      <w:proofErr w:type="spellEnd"/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5B22F3">
        <w:rPr>
          <w:rFonts w:ascii="Times New Roman" w:eastAsia="Calibri" w:hAnsi="Times New Roman" w:cs="Times New Roman"/>
          <w:sz w:val="28"/>
          <w:szCs w:val="28"/>
        </w:rPr>
        <w:t>фотометрическим</w:t>
      </w:r>
      <w:proofErr w:type="gramEnd"/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 методами анализа. Определены кинетические параметры процесса</w:t>
      </w:r>
      <w:r w:rsidRPr="005B22F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. </w:t>
      </w:r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Установленная высокая реакционная способность </w:t>
      </w:r>
      <w:proofErr w:type="spellStart"/>
      <w:r w:rsidRPr="005B22F3">
        <w:rPr>
          <w:rFonts w:ascii="Times New Roman" w:eastAsia="Calibri" w:hAnsi="Times New Roman" w:cs="Times New Roman"/>
          <w:sz w:val="28"/>
          <w:szCs w:val="28"/>
        </w:rPr>
        <w:t>полпинского</w:t>
      </w:r>
      <w:proofErr w:type="spellEnd"/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 фосфорита, обусловленная его химическим составом и минералогической структурой, п</w:t>
      </w:r>
      <w:r w:rsidRPr="005B22F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оказывает возможность реализации энергосберегающего процесса разложения </w:t>
      </w:r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по  технологии получения сложных удобрений </w:t>
      </w:r>
      <w:proofErr w:type="spellStart"/>
      <w:r w:rsidRPr="005B22F3">
        <w:rPr>
          <w:rFonts w:ascii="Times New Roman" w:eastAsia="Calibri" w:hAnsi="Times New Roman" w:cs="Times New Roman"/>
          <w:sz w:val="28"/>
          <w:szCs w:val="28"/>
        </w:rPr>
        <w:t>азотносернокислотным</w:t>
      </w:r>
      <w:proofErr w:type="spellEnd"/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 способом</w:t>
      </w:r>
      <w:r w:rsidRPr="005B22F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при температуре 20-25 </w:t>
      </w:r>
      <w:r w:rsidRPr="005B22F3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5B22F3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, достигая практически полного разложения </w:t>
      </w:r>
      <w:proofErr w:type="spellStart"/>
      <w:r w:rsidRPr="005B22F3">
        <w:rPr>
          <w:rFonts w:ascii="Times New Roman" w:eastAsia="Calibri" w:hAnsi="Times New Roman" w:cs="Times New Roman"/>
          <w:sz w:val="28"/>
          <w:szCs w:val="28"/>
        </w:rPr>
        <w:t>полпинского</w:t>
      </w:r>
      <w:proofErr w:type="spellEnd"/>
      <w:r w:rsidRPr="005B22F3">
        <w:rPr>
          <w:rFonts w:ascii="Times New Roman" w:eastAsia="Calibri" w:hAnsi="Times New Roman" w:cs="Times New Roman"/>
          <w:sz w:val="28"/>
          <w:szCs w:val="28"/>
        </w:rPr>
        <w:t xml:space="preserve"> фосфорита, для</w:t>
      </w:r>
      <w:r w:rsidRPr="005B22F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B22F3">
        <w:rPr>
          <w:rFonts w:ascii="Times New Roman" w:eastAsia="Calibri" w:hAnsi="Times New Roman" w:cs="Times New Roman"/>
          <w:spacing w:val="2"/>
          <w:sz w:val="28"/>
          <w:szCs w:val="28"/>
        </w:rPr>
        <w:t>кольского</w:t>
      </w:r>
      <w:proofErr w:type="spellEnd"/>
      <w:r w:rsidRPr="005B22F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B22F3">
        <w:rPr>
          <w:rFonts w:ascii="Times New Roman" w:eastAsia="Calibri" w:hAnsi="Times New Roman" w:cs="Times New Roman"/>
          <w:spacing w:val="2"/>
          <w:sz w:val="28"/>
          <w:szCs w:val="28"/>
        </w:rPr>
        <w:t>апатититового</w:t>
      </w:r>
      <w:proofErr w:type="spellEnd"/>
      <w:r w:rsidRPr="005B22F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концентрата подобное достигается лишь при температурах 45 - 50 °С.</w:t>
      </w:r>
      <w:r w:rsidRPr="005B22F3">
        <w:rPr>
          <w:rFonts w:ascii="Times New Roman" w:eastAsia="Calibri" w:hAnsi="Times New Roman" w:cs="Times New Roman"/>
          <w:spacing w:val="2"/>
          <w:sz w:val="28"/>
          <w:szCs w:val="28"/>
          <w:highlight w:val="red"/>
        </w:rPr>
        <w:t xml:space="preserve"> </w:t>
      </w:r>
    </w:p>
    <w:p w:rsidR="004144C3" w:rsidRPr="005B22F3" w:rsidRDefault="004144C3" w:rsidP="005B22F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44C3">
        <w:rPr>
          <w:rFonts w:ascii="Times New Roman" w:eastAsia="Calibri" w:hAnsi="Times New Roman" w:cs="Times New Roman"/>
          <w:b/>
          <w:sz w:val="24"/>
          <w:szCs w:val="24"/>
        </w:rPr>
        <w:t>Библиография</w:t>
      </w:r>
    </w:p>
    <w:p w:rsidR="004144C3" w:rsidRPr="004144C3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C3">
        <w:rPr>
          <w:rFonts w:ascii="Times New Roman" w:hAnsi="Times New Roman"/>
          <w:sz w:val="24"/>
          <w:szCs w:val="24"/>
        </w:rPr>
        <w:t>1.</w:t>
      </w:r>
      <w:r w:rsidRPr="004144C3">
        <w:rPr>
          <w:rFonts w:ascii="Times New Roman" w:hAnsi="Times New Roman"/>
          <w:sz w:val="24"/>
          <w:szCs w:val="24"/>
        </w:rPr>
        <w:tab/>
        <w:t xml:space="preserve">Ангелов А.И., Левин Б.В., </w:t>
      </w:r>
      <w:proofErr w:type="spellStart"/>
      <w:r w:rsidRPr="004144C3">
        <w:rPr>
          <w:rFonts w:ascii="Times New Roman" w:hAnsi="Times New Roman"/>
          <w:sz w:val="24"/>
          <w:szCs w:val="24"/>
        </w:rPr>
        <w:t>Барбашин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А.А. Возможности промышленности фосфорных удобрений в обеспечении продовольственной безопасности России // Мир серы, N, P и K. 2005. Выпуск 5. С. 3-8.</w:t>
      </w:r>
    </w:p>
    <w:p w:rsidR="004144C3" w:rsidRPr="004144C3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C3">
        <w:rPr>
          <w:rFonts w:ascii="Times New Roman" w:hAnsi="Times New Roman"/>
          <w:sz w:val="24"/>
          <w:szCs w:val="24"/>
        </w:rPr>
        <w:t>2.</w:t>
      </w:r>
      <w:r w:rsidRPr="004144C3">
        <w:rPr>
          <w:rFonts w:ascii="Times New Roman" w:hAnsi="Times New Roman"/>
          <w:sz w:val="24"/>
          <w:szCs w:val="24"/>
        </w:rPr>
        <w:tab/>
      </w:r>
      <w:proofErr w:type="spellStart"/>
      <w:r w:rsidRPr="004144C3">
        <w:rPr>
          <w:rFonts w:ascii="Times New Roman" w:hAnsi="Times New Roman"/>
          <w:sz w:val="24"/>
          <w:szCs w:val="24"/>
        </w:rPr>
        <w:t>Непряхин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А.Е., Сенаторов П.П., Карпова М.И. Фосфатно-сырьевая база России: новые технологии и перспективы освоения // Горная техника’09, с. 136-144.</w:t>
      </w:r>
    </w:p>
    <w:p w:rsidR="004144C3" w:rsidRPr="004144C3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C3">
        <w:rPr>
          <w:rFonts w:ascii="Times New Roman" w:hAnsi="Times New Roman"/>
          <w:sz w:val="24"/>
          <w:szCs w:val="24"/>
        </w:rPr>
        <w:t>3.</w:t>
      </w:r>
      <w:r w:rsidRPr="004144C3">
        <w:rPr>
          <w:rFonts w:ascii="Times New Roman" w:hAnsi="Times New Roman"/>
          <w:sz w:val="24"/>
          <w:szCs w:val="24"/>
        </w:rPr>
        <w:tab/>
        <w:t xml:space="preserve">Шульга Н.В., Крутько Н.П. Физико-химические закономерности разложения фосфоритной муки слабой кислотой // Журнал прикладной химии. 2011. Т. 84. </w:t>
      </w:r>
      <w:proofErr w:type="spellStart"/>
      <w:r w:rsidRPr="004144C3">
        <w:rPr>
          <w:rFonts w:ascii="Times New Roman" w:hAnsi="Times New Roman"/>
          <w:sz w:val="24"/>
          <w:szCs w:val="24"/>
        </w:rPr>
        <w:t>Вып</w:t>
      </w:r>
      <w:proofErr w:type="spellEnd"/>
      <w:r w:rsidRPr="004144C3">
        <w:rPr>
          <w:rFonts w:ascii="Times New Roman" w:hAnsi="Times New Roman"/>
          <w:sz w:val="24"/>
          <w:szCs w:val="24"/>
        </w:rPr>
        <w:t>. 8. С. 1264-1269.</w:t>
      </w:r>
    </w:p>
    <w:p w:rsidR="004144C3" w:rsidRPr="004144C3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44C3">
        <w:rPr>
          <w:rFonts w:ascii="Times New Roman" w:hAnsi="Times New Roman"/>
          <w:sz w:val="24"/>
          <w:szCs w:val="24"/>
        </w:rPr>
        <w:t>4.</w:t>
      </w:r>
      <w:r w:rsidRPr="004144C3">
        <w:rPr>
          <w:rFonts w:ascii="Times New Roman" w:hAnsi="Times New Roman"/>
          <w:sz w:val="24"/>
          <w:szCs w:val="24"/>
        </w:rPr>
        <w:tab/>
        <w:t xml:space="preserve">Петропавловский И.А., </w:t>
      </w:r>
      <w:proofErr w:type="spellStart"/>
      <w:r w:rsidRPr="004144C3">
        <w:rPr>
          <w:rFonts w:ascii="Times New Roman" w:hAnsi="Times New Roman"/>
          <w:sz w:val="24"/>
          <w:szCs w:val="24"/>
        </w:rPr>
        <w:t>Почиталкина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И.А., Киселев В.Г., Кондаков Д.Ф., Свешникова Л.Б. Оценка возможности обогащения и химической переработки некондиционного фосфатного сырья на основе исследования химического и минералогического состава // Химическая промышленность сегодня. </w:t>
      </w:r>
      <w:r w:rsidRPr="004144C3">
        <w:rPr>
          <w:rFonts w:ascii="Times New Roman" w:hAnsi="Times New Roman"/>
          <w:sz w:val="24"/>
          <w:szCs w:val="24"/>
          <w:lang w:val="en-US"/>
        </w:rPr>
        <w:t xml:space="preserve">2012, №4, </w:t>
      </w:r>
      <w:r w:rsidRPr="004144C3">
        <w:rPr>
          <w:rFonts w:ascii="Times New Roman" w:hAnsi="Times New Roman"/>
          <w:sz w:val="24"/>
          <w:szCs w:val="24"/>
        </w:rPr>
        <w:t>с</w:t>
      </w:r>
      <w:r w:rsidRPr="004144C3">
        <w:rPr>
          <w:rFonts w:ascii="Times New Roman" w:hAnsi="Times New Roman"/>
          <w:sz w:val="24"/>
          <w:szCs w:val="24"/>
          <w:lang w:val="en-US"/>
        </w:rPr>
        <w:t xml:space="preserve">. 5-8. </w:t>
      </w:r>
    </w:p>
    <w:p w:rsidR="004144C3" w:rsidRPr="004144C3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44C3">
        <w:rPr>
          <w:rFonts w:ascii="Times New Roman" w:hAnsi="Times New Roman"/>
          <w:sz w:val="24"/>
          <w:szCs w:val="24"/>
          <w:lang w:val="en-US"/>
        </w:rPr>
        <w:t>5.</w:t>
      </w:r>
      <w:r w:rsidRPr="004144C3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4144C3">
        <w:rPr>
          <w:rFonts w:ascii="Times New Roman" w:hAnsi="Times New Roman"/>
          <w:sz w:val="24"/>
          <w:szCs w:val="24"/>
        </w:rPr>
        <w:t>Почиталкина</w:t>
      </w:r>
      <w:proofErr w:type="spellEnd"/>
      <w:r w:rsidRPr="004144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44C3">
        <w:rPr>
          <w:rFonts w:ascii="Times New Roman" w:hAnsi="Times New Roman"/>
          <w:sz w:val="24"/>
          <w:szCs w:val="24"/>
        </w:rPr>
        <w:t>И</w:t>
      </w:r>
      <w:r w:rsidRPr="004144C3">
        <w:rPr>
          <w:rFonts w:ascii="Times New Roman" w:hAnsi="Times New Roman"/>
          <w:sz w:val="24"/>
          <w:szCs w:val="24"/>
          <w:lang w:val="en-US"/>
        </w:rPr>
        <w:t>.</w:t>
      </w:r>
      <w:r w:rsidRPr="004144C3">
        <w:rPr>
          <w:rFonts w:ascii="Times New Roman" w:hAnsi="Times New Roman"/>
          <w:sz w:val="24"/>
          <w:szCs w:val="24"/>
        </w:rPr>
        <w:t>А</w:t>
      </w:r>
      <w:r w:rsidRPr="004144C3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4144C3">
        <w:rPr>
          <w:rFonts w:ascii="Times New Roman" w:hAnsi="Times New Roman"/>
          <w:sz w:val="24"/>
          <w:szCs w:val="24"/>
        </w:rPr>
        <w:t>Филенко</w:t>
      </w:r>
      <w:r w:rsidRPr="004144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44C3">
        <w:rPr>
          <w:rFonts w:ascii="Times New Roman" w:hAnsi="Times New Roman"/>
          <w:sz w:val="24"/>
          <w:szCs w:val="24"/>
        </w:rPr>
        <w:t>И</w:t>
      </w:r>
      <w:r w:rsidRPr="004144C3">
        <w:rPr>
          <w:rFonts w:ascii="Times New Roman" w:hAnsi="Times New Roman"/>
          <w:sz w:val="24"/>
          <w:szCs w:val="24"/>
          <w:lang w:val="en-US"/>
        </w:rPr>
        <w:t>.</w:t>
      </w:r>
      <w:r w:rsidRPr="004144C3">
        <w:rPr>
          <w:rFonts w:ascii="Times New Roman" w:hAnsi="Times New Roman"/>
          <w:sz w:val="24"/>
          <w:szCs w:val="24"/>
        </w:rPr>
        <w:t>А</w:t>
      </w:r>
      <w:r w:rsidRPr="004144C3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4144C3">
        <w:rPr>
          <w:rFonts w:ascii="Times New Roman" w:hAnsi="Times New Roman"/>
          <w:sz w:val="24"/>
          <w:szCs w:val="24"/>
        </w:rPr>
        <w:t>Петропавловский</w:t>
      </w:r>
      <w:r w:rsidRPr="004144C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44C3">
        <w:rPr>
          <w:rFonts w:ascii="Times New Roman" w:hAnsi="Times New Roman"/>
          <w:sz w:val="24"/>
          <w:szCs w:val="24"/>
        </w:rPr>
        <w:t>И</w:t>
      </w:r>
      <w:r w:rsidRPr="004144C3">
        <w:rPr>
          <w:rFonts w:ascii="Times New Roman" w:hAnsi="Times New Roman"/>
          <w:sz w:val="24"/>
          <w:szCs w:val="24"/>
          <w:lang w:val="en-US"/>
        </w:rPr>
        <w:t>.</w:t>
      </w:r>
      <w:r w:rsidRPr="004144C3">
        <w:rPr>
          <w:rFonts w:ascii="Times New Roman" w:hAnsi="Times New Roman"/>
          <w:sz w:val="24"/>
          <w:szCs w:val="24"/>
        </w:rPr>
        <w:t>А</w:t>
      </w:r>
      <w:r w:rsidRPr="004144C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4144C3">
        <w:rPr>
          <w:rFonts w:ascii="Times New Roman" w:hAnsi="Times New Roman"/>
          <w:sz w:val="24"/>
          <w:szCs w:val="24"/>
          <w:lang w:val="en-US"/>
        </w:rPr>
        <w:t>The method of control of acid’s decomposition of phosphate raw materials /7-th the International scientific and practical conference "European Science and Technologies" (April 23 - 24 Munich, Germany 2014).</w:t>
      </w:r>
      <w:proofErr w:type="spellStart"/>
      <w:r w:rsidRPr="004144C3">
        <w:rPr>
          <w:rFonts w:ascii="Times New Roman" w:hAnsi="Times New Roman"/>
          <w:sz w:val="24"/>
          <w:szCs w:val="24"/>
        </w:rPr>
        <w:t>стр</w:t>
      </w:r>
      <w:proofErr w:type="spellEnd"/>
      <w:r w:rsidRPr="004144C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4144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144C3">
        <w:rPr>
          <w:rFonts w:ascii="Times New Roman" w:hAnsi="Times New Roman"/>
          <w:sz w:val="24"/>
          <w:szCs w:val="24"/>
          <w:lang w:val="en-US"/>
        </w:rPr>
        <w:t>547-551.</w:t>
      </w:r>
      <w:proofErr w:type="gramEnd"/>
    </w:p>
    <w:p w:rsidR="004144C3" w:rsidRPr="004144C3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C3">
        <w:rPr>
          <w:rFonts w:ascii="Times New Roman" w:hAnsi="Times New Roman"/>
          <w:sz w:val="24"/>
          <w:szCs w:val="24"/>
        </w:rPr>
        <w:t>6.</w:t>
      </w:r>
      <w:r w:rsidRPr="004144C3">
        <w:rPr>
          <w:rFonts w:ascii="Times New Roman" w:hAnsi="Times New Roman"/>
          <w:sz w:val="24"/>
          <w:szCs w:val="24"/>
        </w:rPr>
        <w:tab/>
        <w:t xml:space="preserve">Федотов П.С., </w:t>
      </w:r>
      <w:proofErr w:type="spellStart"/>
      <w:r w:rsidRPr="004144C3">
        <w:rPr>
          <w:rFonts w:ascii="Times New Roman" w:hAnsi="Times New Roman"/>
          <w:sz w:val="24"/>
          <w:szCs w:val="24"/>
        </w:rPr>
        <w:t>Ряшко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А.И., Киселев В.Г., </w:t>
      </w:r>
      <w:proofErr w:type="spellStart"/>
      <w:r w:rsidRPr="004144C3">
        <w:rPr>
          <w:rFonts w:ascii="Times New Roman" w:hAnsi="Times New Roman"/>
          <w:sz w:val="24"/>
          <w:szCs w:val="24"/>
        </w:rPr>
        <w:t>Почиталкина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И.А., Петропавловский И.А., </w:t>
      </w:r>
      <w:proofErr w:type="gramStart"/>
      <w:r w:rsidRPr="004144C3">
        <w:rPr>
          <w:rFonts w:ascii="Times New Roman" w:hAnsi="Times New Roman"/>
          <w:sz w:val="24"/>
          <w:szCs w:val="24"/>
        </w:rPr>
        <w:t>Петропавловская</w:t>
      </w:r>
      <w:proofErr w:type="gramEnd"/>
      <w:r w:rsidRPr="004144C3">
        <w:rPr>
          <w:rFonts w:ascii="Times New Roman" w:hAnsi="Times New Roman"/>
          <w:sz w:val="24"/>
          <w:szCs w:val="24"/>
        </w:rPr>
        <w:t xml:space="preserve"> Н.Н. Исследование кинетики </w:t>
      </w:r>
      <w:proofErr w:type="spellStart"/>
      <w:r w:rsidRPr="004144C3">
        <w:rPr>
          <w:rFonts w:ascii="Times New Roman" w:hAnsi="Times New Roman"/>
          <w:sz w:val="24"/>
          <w:szCs w:val="24"/>
        </w:rPr>
        <w:t>солянокислотного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разложения фосфорита </w:t>
      </w:r>
      <w:proofErr w:type="spellStart"/>
      <w:r w:rsidRPr="004144C3">
        <w:rPr>
          <w:rFonts w:ascii="Times New Roman" w:hAnsi="Times New Roman"/>
          <w:sz w:val="24"/>
          <w:szCs w:val="24"/>
        </w:rPr>
        <w:t>полпинского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месторождения </w:t>
      </w:r>
      <w:proofErr w:type="spellStart"/>
      <w:r w:rsidRPr="004144C3">
        <w:rPr>
          <w:rFonts w:ascii="Times New Roman" w:hAnsi="Times New Roman"/>
          <w:sz w:val="24"/>
          <w:szCs w:val="24"/>
        </w:rPr>
        <w:t>ионометрическим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методом // Успехи в химии и химической технологии. Т. XXVI, 2012. №8. стр. 63-66.</w:t>
      </w:r>
    </w:p>
    <w:p w:rsidR="004144C3" w:rsidRPr="004144C3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C3">
        <w:rPr>
          <w:rFonts w:ascii="Times New Roman" w:hAnsi="Times New Roman"/>
          <w:sz w:val="24"/>
          <w:szCs w:val="24"/>
        </w:rPr>
        <w:t>7.</w:t>
      </w:r>
      <w:r w:rsidRPr="004144C3">
        <w:rPr>
          <w:rFonts w:ascii="Times New Roman" w:hAnsi="Times New Roman"/>
          <w:sz w:val="24"/>
          <w:szCs w:val="24"/>
        </w:rPr>
        <w:tab/>
      </w:r>
      <w:proofErr w:type="spellStart"/>
      <w:r w:rsidRPr="004144C3">
        <w:rPr>
          <w:rFonts w:ascii="Times New Roman" w:hAnsi="Times New Roman"/>
          <w:sz w:val="24"/>
          <w:szCs w:val="24"/>
        </w:rPr>
        <w:t>Добрыднев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 w:rsidRPr="004144C3">
        <w:rPr>
          <w:rFonts w:ascii="Times New Roman" w:hAnsi="Times New Roman"/>
          <w:sz w:val="24"/>
          <w:szCs w:val="24"/>
        </w:rPr>
        <w:t>Почиталкина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И.А., Богач В.В., Бесков В.С. </w:t>
      </w:r>
      <w:proofErr w:type="spellStart"/>
      <w:r w:rsidRPr="004144C3">
        <w:rPr>
          <w:rFonts w:ascii="Times New Roman" w:hAnsi="Times New Roman"/>
          <w:sz w:val="24"/>
          <w:szCs w:val="24"/>
        </w:rPr>
        <w:t>Ионометрическое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изучение кинетики кислотного вскрытия фосфорсодержащего сырья // Теоретические основы химической технологии - Москва, 2001 г.- Т.35.-№3.-С.310-315.</w:t>
      </w:r>
    </w:p>
    <w:p w:rsidR="004144C3" w:rsidRPr="004144C3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C3">
        <w:rPr>
          <w:rFonts w:ascii="Times New Roman" w:hAnsi="Times New Roman"/>
          <w:sz w:val="24"/>
          <w:szCs w:val="24"/>
          <w:lang w:val="en-US"/>
        </w:rPr>
        <w:t>8.</w:t>
      </w:r>
      <w:r w:rsidRPr="004144C3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4144C3">
        <w:rPr>
          <w:rFonts w:ascii="Times New Roman" w:hAnsi="Times New Roman"/>
          <w:sz w:val="24"/>
          <w:szCs w:val="24"/>
          <w:lang w:val="en-US"/>
        </w:rPr>
        <w:t>Dobrydnev</w:t>
      </w:r>
      <w:proofErr w:type="spellEnd"/>
      <w:r w:rsidRPr="004144C3">
        <w:rPr>
          <w:rFonts w:ascii="Times New Roman" w:hAnsi="Times New Roman"/>
          <w:sz w:val="24"/>
          <w:szCs w:val="24"/>
          <w:lang w:val="en-US"/>
        </w:rPr>
        <w:t xml:space="preserve"> S.V., </w:t>
      </w:r>
      <w:proofErr w:type="spellStart"/>
      <w:r w:rsidRPr="004144C3">
        <w:rPr>
          <w:rFonts w:ascii="Times New Roman" w:hAnsi="Times New Roman"/>
          <w:sz w:val="24"/>
          <w:szCs w:val="24"/>
          <w:lang w:val="en-US"/>
        </w:rPr>
        <w:t>Bogatch</w:t>
      </w:r>
      <w:proofErr w:type="spellEnd"/>
      <w:r w:rsidRPr="004144C3">
        <w:rPr>
          <w:rFonts w:ascii="Times New Roman" w:hAnsi="Times New Roman"/>
          <w:sz w:val="24"/>
          <w:szCs w:val="24"/>
          <w:lang w:val="en-US"/>
        </w:rPr>
        <w:t xml:space="preserve"> V.V., </w:t>
      </w:r>
      <w:proofErr w:type="spellStart"/>
      <w:r w:rsidRPr="004144C3">
        <w:rPr>
          <w:rFonts w:ascii="Times New Roman" w:hAnsi="Times New Roman"/>
          <w:sz w:val="24"/>
          <w:szCs w:val="24"/>
          <w:lang w:val="en-US"/>
        </w:rPr>
        <w:t>Pochitalkina</w:t>
      </w:r>
      <w:proofErr w:type="spellEnd"/>
      <w:r w:rsidRPr="004144C3">
        <w:rPr>
          <w:rFonts w:ascii="Times New Roman" w:hAnsi="Times New Roman"/>
          <w:sz w:val="24"/>
          <w:szCs w:val="24"/>
          <w:lang w:val="en-US"/>
        </w:rPr>
        <w:t xml:space="preserve"> I.A., </w:t>
      </w:r>
      <w:proofErr w:type="spellStart"/>
      <w:r w:rsidRPr="004144C3">
        <w:rPr>
          <w:rFonts w:ascii="Times New Roman" w:hAnsi="Times New Roman"/>
          <w:sz w:val="24"/>
          <w:szCs w:val="24"/>
          <w:lang w:val="en-US"/>
        </w:rPr>
        <w:t>Beskov</w:t>
      </w:r>
      <w:proofErr w:type="spellEnd"/>
      <w:r w:rsidRPr="004144C3">
        <w:rPr>
          <w:rFonts w:ascii="Times New Roman" w:hAnsi="Times New Roman"/>
          <w:sz w:val="24"/>
          <w:szCs w:val="24"/>
          <w:lang w:val="en-US"/>
        </w:rPr>
        <w:t xml:space="preserve"> V.S. </w:t>
      </w:r>
      <w:proofErr w:type="spellStart"/>
      <w:r w:rsidRPr="004144C3">
        <w:rPr>
          <w:rFonts w:ascii="Times New Roman" w:hAnsi="Times New Roman"/>
          <w:sz w:val="24"/>
          <w:szCs w:val="24"/>
          <w:lang w:val="en-US"/>
        </w:rPr>
        <w:t>Potentiometrik</w:t>
      </w:r>
      <w:proofErr w:type="spellEnd"/>
      <w:r w:rsidRPr="004144C3">
        <w:rPr>
          <w:rFonts w:ascii="Times New Roman" w:hAnsi="Times New Roman"/>
          <w:sz w:val="24"/>
          <w:szCs w:val="24"/>
          <w:lang w:val="en-US"/>
        </w:rPr>
        <w:t xml:space="preserve"> (acidimetric) </w:t>
      </w:r>
      <w:proofErr w:type="spellStart"/>
      <w:r w:rsidRPr="004144C3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4144C3">
        <w:rPr>
          <w:rFonts w:ascii="Times New Roman" w:hAnsi="Times New Roman"/>
          <w:sz w:val="24"/>
          <w:szCs w:val="24"/>
          <w:lang w:val="en-US"/>
        </w:rPr>
        <w:t xml:space="preserve"> of the </w:t>
      </w:r>
      <w:proofErr w:type="spellStart"/>
      <w:r w:rsidRPr="004144C3">
        <w:rPr>
          <w:rFonts w:ascii="Times New Roman" w:hAnsi="Times New Roman"/>
          <w:sz w:val="24"/>
          <w:szCs w:val="24"/>
          <w:lang w:val="en-US"/>
        </w:rPr>
        <w:t>fluoroapatite</w:t>
      </w:r>
      <w:proofErr w:type="spellEnd"/>
      <w:r w:rsidRPr="004144C3">
        <w:rPr>
          <w:rFonts w:ascii="Times New Roman" w:hAnsi="Times New Roman"/>
          <w:sz w:val="24"/>
          <w:szCs w:val="24"/>
          <w:lang w:val="en-US"/>
        </w:rPr>
        <w:t xml:space="preserve"> concentrate decomposition reaction with nitric acid. </w:t>
      </w:r>
      <w:proofErr w:type="spellStart"/>
      <w:r w:rsidRPr="004144C3">
        <w:rPr>
          <w:rFonts w:ascii="Times New Roman" w:hAnsi="Times New Roman"/>
          <w:sz w:val="24"/>
          <w:szCs w:val="24"/>
        </w:rPr>
        <w:t>Hemic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C3">
        <w:rPr>
          <w:rFonts w:ascii="Times New Roman" w:hAnsi="Times New Roman"/>
          <w:sz w:val="24"/>
          <w:szCs w:val="24"/>
        </w:rPr>
        <w:t>industrie</w:t>
      </w:r>
      <w:proofErr w:type="spellEnd"/>
      <w:r w:rsidRPr="004144C3">
        <w:rPr>
          <w:rFonts w:ascii="Times New Roman" w:hAnsi="Times New Roman"/>
          <w:sz w:val="24"/>
          <w:szCs w:val="24"/>
        </w:rPr>
        <w:t>. 2000.-№54 (7-8). P. 319-323.</w:t>
      </w:r>
    </w:p>
    <w:p w:rsidR="004144C3" w:rsidRPr="004144C3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C3">
        <w:rPr>
          <w:rFonts w:ascii="Times New Roman" w:hAnsi="Times New Roman"/>
          <w:sz w:val="24"/>
          <w:szCs w:val="24"/>
        </w:rPr>
        <w:t>9.</w:t>
      </w:r>
      <w:r w:rsidRPr="004144C3">
        <w:rPr>
          <w:rFonts w:ascii="Times New Roman" w:hAnsi="Times New Roman"/>
          <w:sz w:val="24"/>
          <w:szCs w:val="24"/>
        </w:rPr>
        <w:tab/>
      </w:r>
      <w:proofErr w:type="spellStart"/>
      <w:r w:rsidRPr="004144C3">
        <w:rPr>
          <w:rFonts w:ascii="Times New Roman" w:hAnsi="Times New Roman"/>
          <w:sz w:val="24"/>
          <w:szCs w:val="24"/>
        </w:rPr>
        <w:t>Позин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М.Е. Технология минеральных удобрений: учебник для вузов. – 5-е изд., </w:t>
      </w:r>
      <w:proofErr w:type="spellStart"/>
      <w:r w:rsidRPr="004144C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144C3">
        <w:rPr>
          <w:rFonts w:ascii="Times New Roman" w:hAnsi="Times New Roman"/>
          <w:sz w:val="24"/>
          <w:szCs w:val="24"/>
        </w:rPr>
        <w:t>. – Л.: Химия, 1983. – 336 с., ил.</w:t>
      </w:r>
    </w:p>
    <w:p w:rsidR="004B5231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C3">
        <w:rPr>
          <w:rFonts w:ascii="Times New Roman" w:hAnsi="Times New Roman"/>
          <w:sz w:val="24"/>
          <w:szCs w:val="24"/>
        </w:rPr>
        <w:t>10.</w:t>
      </w:r>
      <w:r w:rsidRPr="004144C3">
        <w:rPr>
          <w:rFonts w:ascii="Times New Roman" w:hAnsi="Times New Roman"/>
          <w:sz w:val="24"/>
          <w:szCs w:val="24"/>
        </w:rPr>
        <w:tab/>
        <w:t xml:space="preserve">Филенко И.А., </w:t>
      </w:r>
      <w:proofErr w:type="spellStart"/>
      <w:r w:rsidRPr="004144C3">
        <w:rPr>
          <w:rFonts w:ascii="Times New Roman" w:hAnsi="Times New Roman"/>
          <w:sz w:val="24"/>
          <w:szCs w:val="24"/>
        </w:rPr>
        <w:t>Почиталкина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И.А., </w:t>
      </w:r>
      <w:proofErr w:type="gramStart"/>
      <w:r w:rsidRPr="004144C3">
        <w:rPr>
          <w:rFonts w:ascii="Times New Roman" w:hAnsi="Times New Roman"/>
          <w:sz w:val="24"/>
          <w:szCs w:val="24"/>
        </w:rPr>
        <w:t>Петропавловский</w:t>
      </w:r>
      <w:proofErr w:type="gramEnd"/>
      <w:r w:rsidRPr="004144C3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4144C3">
        <w:rPr>
          <w:rFonts w:ascii="Times New Roman" w:hAnsi="Times New Roman"/>
          <w:sz w:val="24"/>
          <w:szCs w:val="24"/>
        </w:rPr>
        <w:t>Кекин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П.А. Математическое описание процессов кислотного разложения фосфатного сырья // Актуальные направления фундаментальных и прикладный исследований. Материалы VI международной научно-практической конференции, </w:t>
      </w:r>
      <w:proofErr w:type="spellStart"/>
      <w:r w:rsidRPr="004144C3">
        <w:rPr>
          <w:rFonts w:ascii="Times New Roman" w:hAnsi="Times New Roman"/>
          <w:sz w:val="24"/>
          <w:szCs w:val="24"/>
        </w:rPr>
        <w:t>North</w:t>
      </w:r>
      <w:proofErr w:type="spellEnd"/>
      <w:r w:rsidRPr="004144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44C3">
        <w:rPr>
          <w:rFonts w:ascii="Times New Roman" w:hAnsi="Times New Roman"/>
          <w:sz w:val="24"/>
          <w:szCs w:val="24"/>
        </w:rPr>
        <w:t>Charleston</w:t>
      </w:r>
      <w:proofErr w:type="spellEnd"/>
      <w:r w:rsidRPr="004144C3">
        <w:rPr>
          <w:rFonts w:ascii="Times New Roman" w:hAnsi="Times New Roman"/>
          <w:sz w:val="24"/>
          <w:szCs w:val="24"/>
        </w:rPr>
        <w:t>, USA, 22-23.06.2015, V.1, pp.138-140.</w:t>
      </w:r>
    </w:p>
    <w:p w:rsidR="004144C3" w:rsidRDefault="004144C3" w:rsidP="00414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325" w:rsidRPr="006F7325" w:rsidRDefault="006F7325" w:rsidP="006F7325">
      <w:pPr>
        <w:keepNext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3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Исследование процесса анионообменной доочистки </w:t>
      </w:r>
      <w:proofErr w:type="spellStart"/>
      <w:r w:rsidRPr="006F73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биоглицерина</w:t>
      </w:r>
      <w:proofErr w:type="spellEnd"/>
      <w:r w:rsidRPr="006F73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-сырца от органических примесей</w:t>
      </w:r>
    </w:p>
    <w:p w:rsidR="006F7325" w:rsidRPr="006F7325" w:rsidRDefault="006F7325" w:rsidP="006F7325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7325">
        <w:rPr>
          <w:rFonts w:ascii="Times New Roman" w:eastAsia="Calibri" w:hAnsi="Times New Roman" w:cs="Times New Roman"/>
          <w:b/>
          <w:sz w:val="28"/>
          <w:szCs w:val="28"/>
        </w:rPr>
        <w:t>Есипович</w:t>
      </w:r>
      <w:proofErr w:type="spellEnd"/>
      <w:r w:rsidRPr="006F7325">
        <w:rPr>
          <w:rFonts w:ascii="Times New Roman" w:eastAsia="Calibri" w:hAnsi="Times New Roman" w:cs="Times New Roman"/>
          <w:b/>
          <w:sz w:val="28"/>
          <w:szCs w:val="28"/>
        </w:rPr>
        <w:t xml:space="preserve"> Антон Львович</w:t>
      </w:r>
      <w:r w:rsidRPr="006F7325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Нижегородский государственный университет им. Н.И. Лобачевского, кандидат химических наук, старший научный сотрудник.</w:t>
      </w: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6F7325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</w:t>
      </w:r>
      <w:r w:rsidRPr="006F732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49. </w:t>
      </w: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7325">
        <w:rPr>
          <w:rFonts w:ascii="Times New Roman" w:eastAsia="Calibri" w:hAnsi="Times New Roman" w:cs="Times New Roman"/>
          <w:sz w:val="28"/>
          <w:szCs w:val="28"/>
          <w:lang w:val="en-US"/>
        </w:rPr>
        <w:t>E-mail: margyn@yandex.ru</w:t>
      </w: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325">
        <w:rPr>
          <w:rFonts w:ascii="Times New Roman" w:eastAsia="Calibri" w:hAnsi="Times New Roman" w:cs="Times New Roman"/>
          <w:b/>
          <w:sz w:val="28"/>
          <w:szCs w:val="28"/>
        </w:rPr>
        <w:t>Орехов Сергей Валерьевич</w:t>
      </w:r>
      <w:r w:rsidRPr="006F7325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Нижегородский государственный университет им. Н.И. Лобачевского, кандидат химических наук.</w:t>
      </w: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6F7325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Гайдара,  49 </w:t>
      </w: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7325">
        <w:rPr>
          <w:rFonts w:ascii="Times New Roman" w:eastAsia="Calibri" w:hAnsi="Times New Roman" w:cs="Times New Roman"/>
          <w:b/>
          <w:sz w:val="28"/>
          <w:szCs w:val="28"/>
        </w:rPr>
        <w:t>Завражнов</w:t>
      </w:r>
      <w:proofErr w:type="spellEnd"/>
      <w:r w:rsidRPr="006F7325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Александрович</w:t>
      </w:r>
      <w:r w:rsidRPr="006F7325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Нижегородский государственный университет им. Н.И. Лобачевского, младший научный сотрудник.</w:t>
      </w: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6F7325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Гайдара,  49. </w:t>
      </w: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325">
        <w:rPr>
          <w:rFonts w:ascii="Times New Roman" w:eastAsia="Calibri" w:hAnsi="Times New Roman" w:cs="Times New Roman"/>
          <w:b/>
          <w:sz w:val="28"/>
          <w:szCs w:val="28"/>
        </w:rPr>
        <w:t>Рогожин Антон Евгеньевич</w:t>
      </w:r>
      <w:r w:rsidRPr="006F7325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Нижегородский государственный университет им. Н.И. Лобачевского, младший научный сотрудник.</w:t>
      </w: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6F7325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</w:t>
      </w:r>
      <w:r w:rsidRPr="006F7325">
        <w:rPr>
          <w:rFonts w:ascii="Times New Roman" w:eastAsia="Calibri" w:hAnsi="Times New Roman" w:cs="Times New Roman"/>
          <w:sz w:val="28"/>
          <w:szCs w:val="28"/>
          <w:lang w:val="en-US"/>
        </w:rPr>
        <w:t>,  49.</w:t>
      </w: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732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hyperlink r:id="rId11" w:history="1">
        <w:r w:rsidRPr="006F732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anton.dpi@yandex.ru</w:t>
        </w:r>
      </w:hyperlink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325">
        <w:rPr>
          <w:rFonts w:ascii="Times New Roman" w:eastAsia="Calibri" w:hAnsi="Times New Roman" w:cs="Times New Roman"/>
          <w:b/>
          <w:sz w:val="28"/>
          <w:szCs w:val="28"/>
        </w:rPr>
        <w:t>Канаков Евгений Александрович</w:t>
      </w:r>
      <w:r w:rsidRPr="006F7325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Нижегородский государственный университет им. Н.И. Лобачевского, младший научный сотрудник.</w:t>
      </w:r>
    </w:p>
    <w:p w:rsidR="006F7325" w:rsidRPr="006F7325" w:rsidRDefault="006F7325" w:rsidP="006F7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6F7325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Гайдара,  49.</w:t>
      </w:r>
    </w:p>
    <w:p w:rsidR="006F7325" w:rsidRP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7325">
        <w:rPr>
          <w:rFonts w:ascii="Times New Roman" w:eastAsia="Calibri" w:hAnsi="Times New Roman" w:cs="Times New Roman"/>
          <w:b/>
          <w:sz w:val="28"/>
          <w:szCs w:val="28"/>
        </w:rPr>
        <w:t>Чужайкин</w:t>
      </w:r>
      <w:proofErr w:type="spellEnd"/>
      <w:r w:rsidRPr="006F7325">
        <w:rPr>
          <w:rFonts w:ascii="Times New Roman" w:eastAsia="Calibri" w:hAnsi="Times New Roman" w:cs="Times New Roman"/>
          <w:b/>
          <w:sz w:val="28"/>
          <w:szCs w:val="28"/>
        </w:rPr>
        <w:t xml:space="preserve"> Илья Дмитриевич</w:t>
      </w:r>
      <w:r w:rsidRPr="006F7325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магистрант.</w:t>
      </w:r>
    </w:p>
    <w:p w:rsidR="006F7325" w:rsidRPr="006F7325" w:rsidRDefault="006F7325" w:rsidP="006F7325">
      <w:pPr>
        <w:tabs>
          <w:tab w:val="righ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6F7325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6F7325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Гайдара,  49 </w:t>
      </w:r>
      <w:r w:rsidRPr="006F7325">
        <w:rPr>
          <w:rFonts w:ascii="Times New Roman" w:eastAsia="Calibri" w:hAnsi="Times New Roman" w:cs="Times New Roman"/>
          <w:sz w:val="28"/>
          <w:szCs w:val="28"/>
        </w:rPr>
        <w:tab/>
      </w:r>
    </w:p>
    <w:p w:rsidR="006F7325" w:rsidRPr="006F7325" w:rsidRDefault="006F7325" w:rsidP="006F732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3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Ключевые слова: </w:t>
      </w:r>
      <w:r w:rsidRPr="006F7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ионообменная очистка, анионит, </w:t>
      </w:r>
      <w:proofErr w:type="spellStart"/>
      <w:r w:rsidRPr="006F7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биоглицерин</w:t>
      </w:r>
      <w:proofErr w:type="spellEnd"/>
      <w:r w:rsidRPr="006F7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6F7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таннин</w:t>
      </w:r>
      <w:proofErr w:type="spellEnd"/>
      <w:r w:rsidRPr="006F73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соль высшей жирной кислоты, неорганические анионы. </w:t>
      </w:r>
    </w:p>
    <w:p w:rsidR="006F7325" w:rsidRDefault="006F7325" w:rsidP="006F73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работе изучен процесс ионообменной доочистки </w:t>
      </w:r>
      <w:proofErr w:type="spellStart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>биоглицерина</w:t>
      </w:r>
      <w:proofErr w:type="spellEnd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полученного</w:t>
      </w:r>
      <w:proofErr w:type="gramEnd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производстве </w:t>
      </w:r>
      <w:proofErr w:type="spellStart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>биодизеля</w:t>
      </w:r>
      <w:proofErr w:type="spellEnd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предварительно очищенного ультрафильтрацией и электродиализом. </w:t>
      </w:r>
      <w:proofErr w:type="spellStart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>Биоглицерин</w:t>
      </w:r>
      <w:proofErr w:type="spellEnd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предлагается использовать в качестве сырья для производства автомобильных антифризов. Был исследован состав предварительно </w:t>
      </w:r>
      <w:proofErr w:type="gramStart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>очищенного</w:t>
      </w:r>
      <w:proofErr w:type="gramEnd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>биоглицерина</w:t>
      </w:r>
      <w:proofErr w:type="spellEnd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Установлено, что основными примесями, придающими цветность </w:t>
      </w:r>
      <w:proofErr w:type="spellStart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>биоглицерину</w:t>
      </w:r>
      <w:proofErr w:type="spellEnd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являются </w:t>
      </w:r>
      <w:proofErr w:type="spellStart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>таннины</w:t>
      </w:r>
      <w:proofErr w:type="spellEnd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различного строения. Также в качестве примесей в </w:t>
      </w:r>
      <w:proofErr w:type="spellStart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>биоглицерине</w:t>
      </w:r>
      <w:proofErr w:type="spellEnd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присутствуют соли высших жирных кислот и неорганические соли, такие как хлориды, фосфаты и сульфаты натрия. Для испытания было подобрано восемь образцов анионитов с различными свойствами. Каждый анионит  был испытан как в О</w:t>
      </w:r>
      <w:proofErr w:type="gramStart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F732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так и в </w:t>
      </w:r>
      <w:r w:rsidRPr="006F732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Cl</w:t>
      </w:r>
      <w:r w:rsidRPr="006F732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-</w:t>
      </w:r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форме. </w:t>
      </w:r>
      <w:r w:rsidRPr="006F732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Критерием эффективности работы анионита является максимальное количество обесцвеченного и обессоленного глицерина, полученного за один цикл работы при прочих равных условиях.</w:t>
      </w:r>
    </w:p>
    <w:p w:rsidR="006F7325" w:rsidRPr="006F7325" w:rsidRDefault="006F7325" w:rsidP="006F7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Библиография</w:t>
      </w:r>
    </w:p>
    <w:p w:rsidR="006F7325" w:rsidRPr="006F7325" w:rsidRDefault="006F7325" w:rsidP="006F7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Интернет ресурс: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astm</w:t>
      </w:r>
      <w:proofErr w:type="spellEnd"/>
      <w:r w:rsidRPr="006F7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6F7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325" w:rsidRPr="006F7325" w:rsidRDefault="006F7325" w:rsidP="006F732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Интернет ресурс: www.icispricing.com.</w:t>
      </w:r>
    </w:p>
    <w:p w:rsidR="006F7325" w:rsidRPr="006F7325" w:rsidRDefault="006F7325" w:rsidP="006F732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Ardi</w:t>
      </w:r>
      <w:proofErr w:type="spellEnd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M.S.,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Aroua</w:t>
      </w:r>
      <w:proofErr w:type="spellEnd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M.K.,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Awanis</w:t>
      </w:r>
      <w:proofErr w:type="spellEnd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Hashim</w:t>
      </w:r>
      <w:proofErr w:type="spellEnd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 Progress, prospect and challenges in glycerol purification process: A review // Renewable and Sustainable Energy Reviews. - 2015. - Vol. 42. - P. 1164-1173.</w:t>
      </w:r>
    </w:p>
    <w:p w:rsidR="006F7325" w:rsidRPr="006F7325" w:rsidRDefault="006F7325" w:rsidP="006F732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Pagliaro</w:t>
      </w:r>
      <w:proofErr w:type="spellEnd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Rossi M. </w:t>
      </w:r>
      <w:proofErr w:type="gram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future of glycerol.</w:t>
      </w:r>
      <w:proofErr w:type="gramEnd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</w:t>
      </w:r>
      <w:proofErr w:type="gram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 Great</w:t>
      </w:r>
      <w:proofErr w:type="gramEnd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Britain, Birmingham, Royal Society of Chemistry. - 2010. - P. 1-190.</w:t>
      </w:r>
    </w:p>
    <w:p w:rsidR="006F7325" w:rsidRPr="006F7325" w:rsidRDefault="006F7325" w:rsidP="006F732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Патент</w:t>
      </w:r>
      <w:proofErr w:type="spellEnd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 № 2008156612. </w:t>
      </w:r>
      <w:proofErr w:type="gram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Process for the puriﬁcation of crude glycerol compositions.</w:t>
      </w:r>
      <w:proofErr w:type="gramEnd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Harapanahalli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F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Muralidhara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Myong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F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7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proofErr w:type="spellEnd"/>
      <w:proofErr w:type="gramStart"/>
      <w:r w:rsidRPr="003F273F">
        <w:rPr>
          <w:rFonts w:ascii="Times New Roman" w:eastAsia="Times New Roman" w:hAnsi="Times New Roman" w:cs="Times New Roman"/>
          <w:sz w:val="24"/>
          <w:szCs w:val="24"/>
          <w:lang w:eastAsia="ru-RU"/>
        </w:rPr>
        <w:t>,  2008</w:t>
      </w:r>
      <w:proofErr w:type="gramEnd"/>
      <w:r w:rsidRPr="003F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3F273F" w:rsidRDefault="003F273F" w:rsidP="003F273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F273F">
        <w:rPr>
          <w:rFonts w:ascii="Times New Roman" w:eastAsia="Calibri" w:hAnsi="Times New Roman" w:cs="Times New Roman"/>
          <w:b/>
          <w:sz w:val="32"/>
          <w:szCs w:val="32"/>
        </w:rPr>
        <w:t xml:space="preserve">Исследование равновесия в трехкомпонентной системе </w:t>
      </w:r>
      <w:proofErr w:type="spellStart"/>
      <w:r w:rsidRPr="003F273F">
        <w:rPr>
          <w:rFonts w:ascii="Times New Roman" w:eastAsia="Calibri" w:hAnsi="Times New Roman" w:cs="Times New Roman"/>
          <w:b/>
          <w:sz w:val="32"/>
          <w:szCs w:val="32"/>
        </w:rPr>
        <w:t>биодизель</w:t>
      </w:r>
      <w:proofErr w:type="spellEnd"/>
      <w:r w:rsidRPr="003F273F">
        <w:rPr>
          <w:rFonts w:ascii="Times New Roman" w:eastAsia="Calibri" w:hAnsi="Times New Roman" w:cs="Times New Roman"/>
          <w:b/>
          <w:sz w:val="32"/>
          <w:szCs w:val="32"/>
        </w:rPr>
        <w:t>-метанол-глицерин</w:t>
      </w:r>
    </w:p>
    <w:p w:rsidR="003F273F" w:rsidRPr="003F273F" w:rsidRDefault="003F273F" w:rsidP="003F273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273F">
        <w:rPr>
          <w:rFonts w:ascii="Times New Roman" w:eastAsia="Calibri" w:hAnsi="Times New Roman" w:cs="Times New Roman"/>
          <w:b/>
          <w:sz w:val="28"/>
          <w:szCs w:val="28"/>
        </w:rPr>
        <w:t>Есипович</w:t>
      </w:r>
      <w:proofErr w:type="spellEnd"/>
      <w:r w:rsidRPr="003F273F">
        <w:rPr>
          <w:rFonts w:ascii="Times New Roman" w:eastAsia="Calibri" w:hAnsi="Times New Roman" w:cs="Times New Roman"/>
          <w:b/>
          <w:sz w:val="28"/>
          <w:szCs w:val="28"/>
        </w:rPr>
        <w:t xml:space="preserve"> Антон Львович</w:t>
      </w:r>
      <w:r w:rsidRPr="003F273F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Нижегородский государственный университет им. Н.И. Лобачевского, кандидат химических наук, старший научный сотрудник.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3F273F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Гайдара,  49.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273F">
        <w:rPr>
          <w:rFonts w:ascii="Times New Roman" w:eastAsia="Calibri" w:hAnsi="Times New Roman" w:cs="Times New Roman"/>
          <w:b/>
          <w:sz w:val="28"/>
          <w:szCs w:val="28"/>
        </w:rPr>
        <w:t>Данов</w:t>
      </w:r>
      <w:proofErr w:type="spellEnd"/>
      <w:r w:rsidRPr="003F273F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Михайлович</w:t>
      </w:r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, Нижегородский Государственный Технический Университет им Р.Е. Алексеева, доктор технических наук, профессор. 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3F273F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Гайдара,  49.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73F">
        <w:rPr>
          <w:rFonts w:ascii="Times New Roman" w:eastAsia="Calibri" w:hAnsi="Times New Roman" w:cs="Times New Roman"/>
          <w:b/>
          <w:sz w:val="28"/>
          <w:szCs w:val="28"/>
        </w:rPr>
        <w:t>Рогожин Антон Евгеньевич</w:t>
      </w:r>
      <w:r w:rsidRPr="003F273F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Нижегородский государственный университет им. Н.И. Лобачевского, младший научный сотрудник.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273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hyperlink r:id="rId12" w:history="1">
        <w:r w:rsidRPr="003F273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anton.dpi@yandex.ru</w:t>
        </w:r>
      </w:hyperlink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73F">
        <w:rPr>
          <w:rFonts w:ascii="Times New Roman" w:eastAsia="Calibri" w:hAnsi="Times New Roman" w:cs="Times New Roman"/>
          <w:b/>
          <w:sz w:val="28"/>
          <w:szCs w:val="28"/>
        </w:rPr>
        <w:t>Канаков Евгений Александрович</w:t>
      </w:r>
      <w:r w:rsidRPr="003F273F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Нижегородский государственный университет им. Н.И. Лобачевского, младший научный сотрудник.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3F273F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Гайдара,  49. 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73F">
        <w:rPr>
          <w:rFonts w:ascii="Times New Roman" w:eastAsia="Calibri" w:hAnsi="Times New Roman" w:cs="Times New Roman"/>
          <w:b/>
          <w:sz w:val="28"/>
          <w:szCs w:val="28"/>
        </w:rPr>
        <w:t>Белоусов Артем Сергеевич</w:t>
      </w:r>
      <w:r w:rsidRPr="003F273F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кандидат химических наук, старший преподаватель кафедры химическая технология.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3F273F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Гайдара,  49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73F">
        <w:rPr>
          <w:rFonts w:ascii="Times New Roman" w:eastAsia="Calibri" w:hAnsi="Times New Roman" w:cs="Times New Roman"/>
          <w:b/>
          <w:sz w:val="28"/>
          <w:szCs w:val="28"/>
        </w:rPr>
        <w:t>Миронова Виктория Юрьевна</w:t>
      </w:r>
      <w:r w:rsidRPr="003F273F">
        <w:rPr>
          <w:rFonts w:ascii="Times New Roman" w:eastAsia="Calibri" w:hAnsi="Times New Roman" w:cs="Times New Roman"/>
          <w:sz w:val="28"/>
          <w:szCs w:val="28"/>
        </w:rPr>
        <w:t>, Нижегородский государственный технический университет им. Р.Е. Алексеева, студент.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Адрес: 606026, </w:t>
      </w:r>
      <w:proofErr w:type="gramStart"/>
      <w:r w:rsidRPr="003F273F">
        <w:rPr>
          <w:rFonts w:ascii="Times New Roman" w:eastAsia="Calibri" w:hAnsi="Times New Roman" w:cs="Times New Roman"/>
          <w:sz w:val="28"/>
          <w:szCs w:val="28"/>
        </w:rPr>
        <w:t>Нижегородская</w:t>
      </w:r>
      <w:proofErr w:type="gram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обл., г. Дзержинск, ул. Гайдара,  49.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273F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</w:t>
      </w:r>
      <w:r w:rsidRPr="003F273F">
        <w:rPr>
          <w:rFonts w:ascii="Times New Roman" w:eastAsia="Calibri" w:hAnsi="Times New Roman" w:cs="Times New Roman"/>
          <w:i/>
          <w:sz w:val="28"/>
          <w:szCs w:val="28"/>
        </w:rPr>
        <w:t xml:space="preserve">: глицерин, </w:t>
      </w:r>
      <w:proofErr w:type="spellStart"/>
      <w:r w:rsidRPr="003F273F">
        <w:rPr>
          <w:rFonts w:ascii="Times New Roman" w:eastAsia="Calibri" w:hAnsi="Times New Roman" w:cs="Times New Roman"/>
          <w:i/>
          <w:sz w:val="28"/>
          <w:szCs w:val="28"/>
        </w:rPr>
        <w:t>биодизель</w:t>
      </w:r>
      <w:proofErr w:type="spellEnd"/>
      <w:r w:rsidRPr="003F273F">
        <w:rPr>
          <w:rFonts w:ascii="Times New Roman" w:eastAsia="Calibri" w:hAnsi="Times New Roman" w:cs="Times New Roman"/>
          <w:i/>
          <w:sz w:val="28"/>
          <w:szCs w:val="28"/>
        </w:rPr>
        <w:t xml:space="preserve">, метанол, </w:t>
      </w:r>
      <w:proofErr w:type="spellStart"/>
      <w:r w:rsidRPr="003F273F">
        <w:rPr>
          <w:rFonts w:ascii="Times New Roman" w:eastAsia="Calibri" w:hAnsi="Times New Roman" w:cs="Times New Roman"/>
          <w:i/>
          <w:sz w:val="28"/>
          <w:szCs w:val="28"/>
        </w:rPr>
        <w:t>глицерооксид</w:t>
      </w:r>
      <w:proofErr w:type="spellEnd"/>
      <w:r w:rsidRPr="003F273F">
        <w:rPr>
          <w:rFonts w:ascii="Times New Roman" w:eastAsia="Calibri" w:hAnsi="Times New Roman" w:cs="Times New Roman"/>
          <w:i/>
          <w:sz w:val="28"/>
          <w:szCs w:val="28"/>
        </w:rPr>
        <w:t xml:space="preserve"> кальция, равновесие, </w:t>
      </w:r>
      <w:proofErr w:type="spellStart"/>
      <w:r w:rsidRPr="003F273F">
        <w:rPr>
          <w:rFonts w:ascii="Times New Roman" w:eastAsia="Calibri" w:hAnsi="Times New Roman" w:cs="Times New Roman"/>
          <w:i/>
          <w:sz w:val="28"/>
          <w:szCs w:val="28"/>
        </w:rPr>
        <w:t>бинодальные</w:t>
      </w:r>
      <w:proofErr w:type="spellEnd"/>
      <w:r w:rsidRPr="003F273F">
        <w:rPr>
          <w:rFonts w:ascii="Times New Roman" w:eastAsia="Calibri" w:hAnsi="Times New Roman" w:cs="Times New Roman"/>
          <w:i/>
          <w:sz w:val="28"/>
          <w:szCs w:val="28"/>
        </w:rPr>
        <w:t xml:space="preserve"> кривые, уравнение </w:t>
      </w:r>
      <w:r w:rsidRPr="003F273F">
        <w:rPr>
          <w:rFonts w:ascii="Times New Roman" w:eastAsia="Calibri" w:hAnsi="Times New Roman" w:cs="Times New Roman"/>
          <w:i/>
          <w:sz w:val="28"/>
          <w:szCs w:val="28"/>
          <w:lang w:val="en-US"/>
        </w:rPr>
        <w:t>NRTL</w:t>
      </w:r>
      <w:r w:rsidRPr="003F273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F273F" w:rsidRPr="003F273F" w:rsidRDefault="003F273F" w:rsidP="003F2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В работе представлены данные экспериментов по равновесию в трехкомпонентной системе, состоящих из смеси </w:t>
      </w:r>
      <w:proofErr w:type="spellStart"/>
      <w:r w:rsidRPr="003F273F">
        <w:rPr>
          <w:rFonts w:ascii="Times New Roman" w:eastAsia="Calibri" w:hAnsi="Times New Roman" w:cs="Times New Roman"/>
          <w:sz w:val="28"/>
          <w:szCs w:val="28"/>
        </w:rPr>
        <w:t>биодизеля</w:t>
      </w:r>
      <w:proofErr w:type="spell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3F273F">
        <w:rPr>
          <w:rFonts w:ascii="Times New Roman" w:eastAsia="Calibri" w:hAnsi="Times New Roman" w:cs="Times New Roman"/>
          <w:sz w:val="28"/>
          <w:szCs w:val="28"/>
        </w:rPr>
        <w:t>полученный</w:t>
      </w:r>
      <w:proofErr w:type="gram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из рапсового масла) метанола и глицерина. Изучение равновесия жидкость-</w:t>
      </w:r>
      <w:r w:rsidRPr="003F27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жидкость необходимо для того, чтобы предсказать концентрации веществ в смеси и в дальнейшем более эффективно проводить процесс разделения продуктов реакции </w:t>
      </w:r>
      <w:proofErr w:type="spellStart"/>
      <w:r w:rsidRPr="003F273F">
        <w:rPr>
          <w:rFonts w:ascii="Times New Roman" w:eastAsia="Calibri" w:hAnsi="Times New Roman" w:cs="Times New Roman"/>
          <w:sz w:val="28"/>
          <w:szCs w:val="28"/>
        </w:rPr>
        <w:t>переэтерификации</w:t>
      </w:r>
      <w:proofErr w:type="spell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. Фазовое равновесие трехкомпонентной системы </w:t>
      </w:r>
      <w:proofErr w:type="spellStart"/>
      <w:r w:rsidRPr="003F273F">
        <w:rPr>
          <w:rFonts w:ascii="Times New Roman" w:eastAsia="Calibri" w:hAnsi="Times New Roman" w:cs="Times New Roman"/>
          <w:sz w:val="28"/>
          <w:szCs w:val="28"/>
        </w:rPr>
        <w:t>биодизель</w:t>
      </w:r>
      <w:proofErr w:type="spellEnd"/>
      <w:r w:rsidRPr="003F273F">
        <w:rPr>
          <w:rFonts w:ascii="Times New Roman" w:eastAsia="Calibri" w:hAnsi="Times New Roman" w:cs="Times New Roman"/>
          <w:sz w:val="28"/>
          <w:szCs w:val="28"/>
        </w:rPr>
        <w:t>-метанол-глицерин исследовали при</w:t>
      </w:r>
      <w:proofErr w:type="gramStart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= 293, 313 и 333 </w:t>
      </w:r>
      <w:r w:rsidRPr="003F273F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К и атмосферном давлении. Кривые растворимости определяли по точке помутнения системы в изотермических условиях. Количественный состав смеси измеряли с помощью </w:t>
      </w:r>
      <w:proofErr w:type="gramStart"/>
      <w:r w:rsidRPr="003F273F">
        <w:rPr>
          <w:rFonts w:ascii="Times New Roman" w:eastAsia="Calibri" w:hAnsi="Times New Roman" w:cs="Times New Roman"/>
          <w:sz w:val="28"/>
          <w:szCs w:val="28"/>
        </w:rPr>
        <w:t>гель-проникающей</w:t>
      </w:r>
      <w:proofErr w:type="gram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хроматографии. По полученным данным были рассчитаны параметры бинарного взаимодействия глицерин-метанол, метанол-</w:t>
      </w:r>
      <w:proofErr w:type="spellStart"/>
      <w:r w:rsidRPr="003F273F">
        <w:rPr>
          <w:rFonts w:ascii="Times New Roman" w:eastAsia="Calibri" w:hAnsi="Times New Roman" w:cs="Times New Roman"/>
          <w:sz w:val="28"/>
          <w:szCs w:val="28"/>
        </w:rPr>
        <w:t>биодизель</w:t>
      </w:r>
      <w:proofErr w:type="spell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и глицерин-</w:t>
      </w:r>
      <w:proofErr w:type="spellStart"/>
      <w:r w:rsidRPr="003F273F">
        <w:rPr>
          <w:rFonts w:ascii="Times New Roman" w:eastAsia="Calibri" w:hAnsi="Times New Roman" w:cs="Times New Roman"/>
          <w:sz w:val="28"/>
          <w:szCs w:val="28"/>
        </w:rPr>
        <w:t>биодизель</w:t>
      </w:r>
      <w:proofErr w:type="spellEnd"/>
      <w:r w:rsidRPr="003F273F">
        <w:rPr>
          <w:rFonts w:ascii="Times New Roman" w:eastAsia="Calibri" w:hAnsi="Times New Roman" w:cs="Times New Roman"/>
          <w:sz w:val="28"/>
          <w:szCs w:val="28"/>
        </w:rPr>
        <w:t xml:space="preserve"> для уравнения NRTL. </w:t>
      </w:r>
    </w:p>
    <w:p w:rsidR="003F273F" w:rsidRPr="003F273F" w:rsidRDefault="003F273F" w:rsidP="003F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F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Библиография</w:t>
      </w:r>
    </w:p>
    <w:p w:rsidR="003F273F" w:rsidRPr="003F273F" w:rsidRDefault="003F273F" w:rsidP="003F2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F273F">
        <w:rPr>
          <w:rFonts w:ascii="Times New Roman" w:eastAsia="Calibri" w:hAnsi="Times New Roman" w:cs="Times New Roman"/>
          <w:sz w:val="24"/>
          <w:szCs w:val="24"/>
          <w:lang w:val="en-US"/>
        </w:rPr>
        <w:t>Dhar</w:t>
      </w:r>
      <w:proofErr w:type="spellEnd"/>
      <w:r w:rsidRPr="003F27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Agarwal A.K. Performance, emissions and combustion characteristics </w:t>
      </w:r>
      <w:proofErr w:type="gramStart"/>
      <w:r w:rsidRPr="003F27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 </w:t>
      </w:r>
      <w:proofErr w:type="spellStart"/>
      <w:r w:rsidRPr="003F273F">
        <w:rPr>
          <w:rFonts w:ascii="Times New Roman" w:eastAsia="Calibri" w:hAnsi="Times New Roman" w:cs="Times New Roman"/>
          <w:sz w:val="24"/>
          <w:szCs w:val="24"/>
          <w:lang w:val="en-US"/>
        </w:rPr>
        <w:t>Karanja</w:t>
      </w:r>
      <w:proofErr w:type="spellEnd"/>
      <w:proofErr w:type="gramEnd"/>
      <w:r w:rsidRPr="003F27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biodiesel in a transportation engine. Fuel, 2014, № 119, </w:t>
      </w:r>
      <w:r w:rsidRPr="003F273F">
        <w:rPr>
          <w:rFonts w:ascii="Times New Roman" w:eastAsia="Calibri" w:hAnsi="Times New Roman" w:cs="Times New Roman"/>
          <w:sz w:val="24"/>
          <w:szCs w:val="24"/>
        </w:rPr>
        <w:t>С</w:t>
      </w:r>
      <w:r w:rsidRPr="003F273F">
        <w:rPr>
          <w:rFonts w:ascii="Times New Roman" w:eastAsia="Calibri" w:hAnsi="Times New Roman" w:cs="Times New Roman"/>
          <w:sz w:val="24"/>
          <w:szCs w:val="24"/>
          <w:lang w:val="en-US"/>
        </w:rPr>
        <w:t>. 70–80.</w:t>
      </w:r>
    </w:p>
    <w:p w:rsidR="003F273F" w:rsidRPr="003F273F" w:rsidRDefault="003F273F" w:rsidP="003F2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Aransiola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E.F.,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Ojumu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T.V.,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Oyekola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O.O.,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Madzimbamuto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T.F.,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Ikhu-Omoregbe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D.I.O. A review of current technology for biodiesel production: State of the art. </w:t>
      </w:r>
      <w:hyperlink r:id="rId13" w:tooltip="Go to Biomass and Bioenergy on ScienceDirect" w:history="1">
        <w:r w:rsidRPr="003F273F">
          <w:rPr>
            <w:rFonts w:ascii="Times New Roman" w:eastAsia="Times New Roman" w:hAnsi="Times New Roman" w:cs="Times New Roman"/>
            <w:color w:val="00008F"/>
            <w:sz w:val="24"/>
            <w:szCs w:val="24"/>
            <w:lang w:val="en-US" w:eastAsia="ru-RU"/>
          </w:rPr>
          <w:t>Biomass and Bioenergy</w:t>
        </w:r>
      </w:hyperlink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2014, № 61, С. 276-297.</w:t>
      </w:r>
    </w:p>
    <w:p w:rsidR="003F273F" w:rsidRPr="003F273F" w:rsidRDefault="003F273F" w:rsidP="003F2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Bell J.C.,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Messerly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R.A., Gee R., Harrison A., Rowley R.L., Wilding W.V. Ternary liquid−liquid equilibrium of biodiesel compounds for systems consisting of a methyl ester + glycerin + water. Journal of Chemical and Engineering Data, 2013, № 58, С. 1001-1004.</w:t>
      </w:r>
    </w:p>
    <w:p w:rsidR="003F273F" w:rsidRPr="003F273F" w:rsidRDefault="003F273F" w:rsidP="003F2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Aznar M., Arau R. N.,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Romanato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J. F., Santos G. R.,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d'Avila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 G. Salt effects on liquid-liquid equilibrium in water + ethanol +alcohol + salt systems. Journal of Chemical and Engineering, 200, </w:t>
      </w:r>
      <w:r w:rsidRPr="003F2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45, С. 1055-1059.</w:t>
      </w:r>
    </w:p>
    <w:p w:rsidR="003F273F" w:rsidRPr="003F273F" w:rsidRDefault="003F273F" w:rsidP="003F2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Segalen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 Silva D.I.,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Mafra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M.R., Rosa da Silva F.,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Ndiaye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P.M., Ramos L.P.,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Filho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L.C.,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Corazza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M.L. Liquid–liquid and vapor–liquid equilibrium data for biodiesel reaction–separation systems. Fuel, 2013, № 108, С. 269–276.</w:t>
      </w:r>
    </w:p>
    <w:p w:rsidR="003F273F" w:rsidRPr="003F273F" w:rsidRDefault="003F273F" w:rsidP="003F27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Mesquita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F.M.R.,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Bessa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A.M.M., Lima D.D., 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Sant’Ana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H.B., Santiago-</w:t>
      </w:r>
      <w:proofErr w:type="spellStart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Aguiar</w:t>
      </w:r>
      <w:proofErr w:type="spellEnd"/>
      <w:r w:rsidRPr="003F27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R.S. Liquid–liquid equilibria of systems containing cottonseed biodiesel + glycerol + ethanol at 293.15, 313.15 and 333.15K. Fluid Phase Equilibria, 2012, № 318, С. 51–55.</w:t>
      </w:r>
    </w:p>
    <w:p w:rsidR="003F273F" w:rsidRPr="003F273F" w:rsidRDefault="003F273F" w:rsidP="003F273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en-US" w:eastAsia="hi-IN" w:bidi="hi-IN"/>
        </w:rPr>
      </w:pPr>
    </w:p>
    <w:p w:rsidR="00055610" w:rsidRPr="00055610" w:rsidRDefault="00055610" w:rsidP="000556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5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Исследование условий формирования полимерных покрытий на основе водных эпоксидных эмульсий</w:t>
      </w:r>
    </w:p>
    <w:p w:rsidR="00055610" w:rsidRPr="00055610" w:rsidRDefault="00055610" w:rsidP="000556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Шинкарева Елена Владимировна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научное учреждение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общей и неорганической химии НАН Беларуси», Минск,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технических наук, ведущий научный сотрудник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220072, Минск, Сурганова, 9/1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раб.</w:t>
      </w:r>
      <w:r w:rsidRPr="000556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(8-1037517)-284-27-37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5610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mail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55610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shynkarowa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55610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tut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5610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by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Сычева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</w:t>
      </w:r>
      <w:proofErr w:type="spellStart"/>
      <w:r w:rsidRPr="00055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Анатольвна</w:t>
      </w:r>
      <w:proofErr w:type="spellEnd"/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научное учреждение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общей и неорганической химии НАН Беларуси», Минск,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220072, Минск, Сурганова, 9/1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</w:t>
      </w:r>
      <w:r w:rsidRPr="00055610">
        <w:rPr>
          <w:rFonts w:ascii="Times New Roman" w:eastAsia="Times New Roman" w:hAnsi="Times New Roman" w:cs="Times New Roman"/>
          <w:bCs/>
          <w:sz w:val="28"/>
          <w:szCs w:val="28"/>
          <w:lang w:val="it-IT" w:eastAsia="ru-RU"/>
        </w:rPr>
        <w:t xml:space="preserve">. </w:t>
      </w:r>
      <w:r w:rsidRPr="00055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</w:t>
      </w:r>
      <w:r w:rsidRPr="00055610">
        <w:rPr>
          <w:rFonts w:ascii="Times New Roman" w:eastAsia="Times New Roman" w:hAnsi="Times New Roman" w:cs="Times New Roman"/>
          <w:bCs/>
          <w:sz w:val="28"/>
          <w:szCs w:val="28"/>
          <w:lang w:val="it-IT" w:eastAsia="ru-RU"/>
        </w:rPr>
        <w:t>.</w:t>
      </w:r>
      <w:r w:rsidRPr="000556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it-IT" w:eastAsia="ru-RU"/>
        </w:rPr>
        <w:t xml:space="preserve"> </w:t>
      </w:r>
      <w:r w:rsidRPr="00055610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(8-1037517)-284-20-07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  <w:r w:rsidRPr="00055610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 xml:space="preserve">e-mail: </w:t>
      </w:r>
      <w:hyperlink r:id="rId14" w:history="1">
        <w:r w:rsidRPr="000556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it-IT" w:eastAsia="ru-RU"/>
          </w:rPr>
          <w:t>olga_sycheva@tut.by</w:t>
        </w:r>
      </w:hyperlink>
    </w:p>
    <w:p w:rsidR="00055610" w:rsidRPr="00055610" w:rsidRDefault="00055610" w:rsidP="00055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слова:</w:t>
      </w:r>
      <w:r w:rsidRPr="00055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эпоксидная смола, отвердитель, водная эмульсия.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Представлены результаты исследования процесса отверждения эпоксидных композиций, содержащих водные эмульсии эпоксидно-диановых смол марок ЭД-20, </w:t>
      </w:r>
      <w:r w:rsidRPr="00055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NPEL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128, </w:t>
      </w:r>
      <w:r w:rsidRPr="00055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CHS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5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EPOXY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530 и сшивающие агенты разной химической природы. Термографическим методом изучены процессы, происходящие при нагревании опытных композиций, электронно-микроскопическим - структура покрытий. Показано, что отверждение водных композиций в присутствии сшивающего агента </w:t>
      </w:r>
      <w:r w:rsidRPr="00055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-558 наиболее полно происходит при температурах 80</w:t>
      </w:r>
      <w:proofErr w:type="gramStart"/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100°С в течение 2 ч, ПЭПА - 100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2 ч. Структура покрытий с применением отвердителей </w:t>
      </w:r>
      <w:r w:rsidRPr="00055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</w:t>
      </w:r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-558 и ПЭПА представляет собой плотное скопление частиц (капель смолы) круглой формы, равномерно распределенных по объему сшитого материала. Присутствие в эпоксидных системах не зависимо от марки смол отвердителей </w:t>
      </w:r>
      <w:proofErr w:type="gramStart"/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proofErr w:type="gramEnd"/>
      <w:r w:rsidRPr="00055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pilink</w:t>
      </w:r>
      <w:proofErr w:type="spellEnd"/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701 и </w:t>
      </w:r>
      <w:proofErr w:type="spellStart"/>
      <w:r w:rsidRPr="000556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Anguamine</w:t>
      </w:r>
      <w:proofErr w:type="spellEnd"/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401 способствует более глубокой степени сшивки эпоксидных композиций. Структура пленок в присутствии </w:t>
      </w:r>
      <w:proofErr w:type="spellStart"/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водоразбавляемых</w:t>
      </w:r>
      <w:proofErr w:type="spellEnd"/>
      <w:r w:rsidRPr="0005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отвердителей слоистая. Изучены физико-химические свойства покрытий.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610">
        <w:rPr>
          <w:rFonts w:ascii="Times New Roman" w:hAnsi="Times New Roman"/>
          <w:b/>
          <w:sz w:val="24"/>
          <w:szCs w:val="24"/>
        </w:rPr>
        <w:t>Библиография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10">
        <w:rPr>
          <w:rFonts w:ascii="Times New Roman" w:hAnsi="Times New Roman"/>
          <w:sz w:val="24"/>
          <w:szCs w:val="24"/>
        </w:rPr>
        <w:t>1.</w:t>
      </w:r>
      <w:r w:rsidRPr="00055610">
        <w:rPr>
          <w:rFonts w:ascii="Times New Roman" w:hAnsi="Times New Roman"/>
          <w:sz w:val="24"/>
          <w:szCs w:val="24"/>
        </w:rPr>
        <w:tab/>
        <w:t xml:space="preserve">Шинкарева Е.В., </w:t>
      </w:r>
      <w:proofErr w:type="spellStart"/>
      <w:r w:rsidRPr="00055610">
        <w:rPr>
          <w:rFonts w:ascii="Times New Roman" w:hAnsi="Times New Roman"/>
          <w:sz w:val="24"/>
          <w:szCs w:val="24"/>
        </w:rPr>
        <w:t>Кошевар</w:t>
      </w:r>
      <w:proofErr w:type="spellEnd"/>
      <w:r w:rsidRPr="00055610">
        <w:rPr>
          <w:rFonts w:ascii="Times New Roman" w:hAnsi="Times New Roman"/>
          <w:sz w:val="24"/>
          <w:szCs w:val="24"/>
        </w:rPr>
        <w:t xml:space="preserve"> В.Д. Эмульсии промышленных олигомеров в водных средах. Регулирование их коллоидно-химических свойств и применение: Монография. // Минск: «</w:t>
      </w:r>
      <w:proofErr w:type="spellStart"/>
      <w:r w:rsidRPr="00055610">
        <w:rPr>
          <w:rFonts w:ascii="Times New Roman" w:hAnsi="Times New Roman"/>
          <w:sz w:val="24"/>
          <w:szCs w:val="24"/>
        </w:rPr>
        <w:t>Минар</w:t>
      </w:r>
      <w:proofErr w:type="spellEnd"/>
      <w:r w:rsidRPr="00055610">
        <w:rPr>
          <w:rFonts w:ascii="Times New Roman" w:hAnsi="Times New Roman"/>
          <w:sz w:val="24"/>
          <w:szCs w:val="24"/>
        </w:rPr>
        <w:t>», 2015.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10">
        <w:rPr>
          <w:rFonts w:ascii="Times New Roman" w:hAnsi="Times New Roman"/>
          <w:sz w:val="24"/>
          <w:szCs w:val="24"/>
        </w:rPr>
        <w:t>2.</w:t>
      </w:r>
      <w:r w:rsidRPr="00055610">
        <w:rPr>
          <w:rFonts w:ascii="Times New Roman" w:hAnsi="Times New Roman"/>
          <w:sz w:val="24"/>
          <w:szCs w:val="24"/>
        </w:rPr>
        <w:tab/>
      </w:r>
      <w:proofErr w:type="spellStart"/>
      <w:r w:rsidRPr="00055610">
        <w:rPr>
          <w:rFonts w:ascii="Times New Roman" w:hAnsi="Times New Roman"/>
          <w:sz w:val="24"/>
          <w:szCs w:val="24"/>
        </w:rPr>
        <w:t>Горловский</w:t>
      </w:r>
      <w:proofErr w:type="spellEnd"/>
      <w:r w:rsidRPr="00055610">
        <w:rPr>
          <w:rFonts w:ascii="Times New Roman" w:hAnsi="Times New Roman"/>
          <w:sz w:val="24"/>
          <w:szCs w:val="24"/>
        </w:rPr>
        <w:t xml:space="preserve"> И.А., Индейкин Е.А., Толмачев И.А. Лабораторный практикум по пигментам и пигментированным лакокрасочным материалам. // Л.: Химия, 1990.</w:t>
      </w:r>
    </w:p>
    <w:p w:rsidR="004144C3" w:rsidRDefault="00055610" w:rsidP="00055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610">
        <w:rPr>
          <w:rFonts w:ascii="Times New Roman" w:hAnsi="Times New Roman"/>
          <w:sz w:val="24"/>
          <w:szCs w:val="24"/>
        </w:rPr>
        <w:t>3.</w:t>
      </w:r>
      <w:r w:rsidRPr="00055610">
        <w:rPr>
          <w:rFonts w:ascii="Times New Roman" w:hAnsi="Times New Roman"/>
          <w:sz w:val="24"/>
          <w:szCs w:val="24"/>
        </w:rPr>
        <w:tab/>
      </w:r>
      <w:proofErr w:type="spellStart"/>
      <w:r w:rsidRPr="00055610">
        <w:rPr>
          <w:rFonts w:ascii="Times New Roman" w:hAnsi="Times New Roman"/>
          <w:sz w:val="24"/>
          <w:szCs w:val="24"/>
        </w:rPr>
        <w:t>Наканиси</w:t>
      </w:r>
      <w:proofErr w:type="spellEnd"/>
      <w:r w:rsidRPr="00055610">
        <w:rPr>
          <w:rFonts w:ascii="Times New Roman" w:hAnsi="Times New Roman"/>
          <w:sz w:val="24"/>
          <w:szCs w:val="24"/>
        </w:rPr>
        <w:t xml:space="preserve"> К. Инфракрасные спектры и строение органических соединений. // М: «Мир», 1965.</w:t>
      </w:r>
    </w:p>
    <w:p w:rsidR="00055610" w:rsidRDefault="00055610" w:rsidP="00055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610" w:rsidRPr="00055610" w:rsidRDefault="00055610" w:rsidP="0005561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055610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Технико-экономическое обоснование </w:t>
      </w:r>
      <w:proofErr w:type="spellStart"/>
      <w:r w:rsidRPr="00055610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аванпроекта</w:t>
      </w:r>
      <w:proofErr w:type="spellEnd"/>
      <w:r w:rsidRPr="00055610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комплексной  системы водоподготовки</w:t>
      </w:r>
    </w:p>
    <w:p w:rsidR="00055610" w:rsidRPr="00055610" w:rsidRDefault="00055610" w:rsidP="0005561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56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Орлов Николай Савельевич</w:t>
      </w:r>
      <w:r w:rsidRPr="00055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055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профессор кафедры мембранной технологии</w:t>
      </w:r>
      <w:r w:rsidRPr="00055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Российский химико-технологический университет им. </w:t>
      </w:r>
      <w:proofErr w:type="spellStart"/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25047, г"/>
        </w:smartTagPr>
        <w:r w:rsidRPr="0005561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125047, г</w:t>
        </w:r>
      </w:smartTag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Москва, </w:t>
      </w:r>
      <w:proofErr w:type="spellStart"/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>Миусская</w:t>
      </w:r>
      <w:proofErr w:type="spellEnd"/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пл., д.9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5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Тел. раб 8(499) 978- 36- 02,  </w:t>
      </w:r>
      <w:r w:rsidRPr="0005561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e</w:t>
      </w:r>
      <w:r w:rsidRPr="00055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05561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mail</w:t>
      </w:r>
      <w:r w:rsidRPr="00055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Pr="0005561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info</w:t>
      </w:r>
      <w:r w:rsidRPr="00055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05561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steripore</w:t>
      </w:r>
      <w:proofErr w:type="spellEnd"/>
      <w:r w:rsidRPr="00055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5561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0556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0556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Ключевые слова</w:t>
      </w:r>
      <w:r w:rsidRPr="000556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05561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обратный осмос, ступень разделения, секционирование, капитальные затраты, себестоимость,   водоподготовка, механические фильтры,  микрофильтры.</w:t>
      </w:r>
      <w:proofErr w:type="gramEnd"/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исходными данными, содержащими тип источника водоснабжения  - поверхностный водоем, </w:t>
      </w:r>
      <w:proofErr w:type="spellStart"/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>среднесезонную</w:t>
      </w:r>
      <w:proofErr w:type="spellEnd"/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температуру воды,   состав и  концентрации  примесей, а также  требованиями к производительности и качеству очистки,  разработан  </w:t>
      </w:r>
      <w:proofErr w:type="spellStart"/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>аванпроект</w:t>
      </w:r>
      <w:proofErr w:type="spellEnd"/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  подготовки питьевой и технологической воды,  содержащий    элементы разделов  ТХ и  АС. Приведена технологическая схема, выполнен подбор и расчет основного оборудования и фильтровальных материалов. Дано технико-экономическое обоснование, предлагаемого технического решения, включающее   оценку  капитальных  затрат и себестоимости очищенной воды. Выполнена  компоновка  оборудования,  размещаемого   на участке  водоподготовки</w:t>
      </w:r>
      <w:r w:rsidRPr="000556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Библиография   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Методические указания. Нормы качества сетевой и </w:t>
      </w:r>
      <w:proofErr w:type="spellStart"/>
      <w:r w:rsidRPr="0005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подпиточной</w:t>
      </w:r>
      <w:proofErr w:type="spellEnd"/>
      <w:r w:rsidRPr="0005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водогрейных котлов, организация водно-химического режима и химическ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контроля РД 24.031.120-91. </w:t>
      </w:r>
      <w:bookmarkStart w:id="0" w:name="_GoBack"/>
      <w:bookmarkEnd w:id="0"/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rosnorm</w:t>
      </w:r>
      <w:r w:rsidRPr="00055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556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055610">
        <w:rPr>
          <w:rFonts w:ascii="Times New Roman" w:eastAsia="Times New Roman" w:hAnsi="Times New Roman" w:cs="Times New Roman"/>
          <w:sz w:val="24"/>
          <w:szCs w:val="24"/>
          <w:lang w:eastAsia="ru-RU"/>
        </w:rPr>
        <w:t>2/1/4294845/4294845210.</w:t>
      </w:r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0556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055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0556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55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556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riotek</w:t>
        </w:r>
        <w:proofErr w:type="spellEnd"/>
        <w:r w:rsidRPr="00055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556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055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556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055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0556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catalog</w:t>
        </w:r>
        <w:r w:rsidRPr="00055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0556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grabelnie</w:t>
        </w:r>
        <w:proofErr w:type="spellEnd"/>
        <w:r w:rsidRPr="00055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hyperlink r:id="rId16" w:history="1">
        <w:r w:rsidRPr="000556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www.aquitec.ru/katalog.../mehanicheskie_reshetki_dlya_  </w:t>
        </w:r>
      </w:hyperlink>
    </w:p>
    <w:p w:rsidR="00055610" w:rsidRPr="00055610" w:rsidRDefault="00055610" w:rsidP="00055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7" w:history="1">
        <w:r w:rsidRPr="0005561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http://www.ecos.ru/catalog/section41.php</w:t>
        </w:r>
      </w:hyperlink>
    </w:p>
    <w:p w:rsidR="00055610" w:rsidRPr="00055610" w:rsidRDefault="00055610" w:rsidP="00055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 </w:t>
      </w:r>
      <w:proofErr w:type="gramStart"/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technofilter.ru/prod/</w:t>
      </w:r>
      <w:proofErr w:type="spellStart"/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filtry_i_oborudovanie_dlya</w:t>
      </w:r>
      <w:proofErr w:type="spellEnd"/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.../</w:t>
      </w:r>
      <w:proofErr w:type="spellStart"/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filtr</w:t>
      </w:r>
      <w:proofErr w:type="spellEnd"/>
    </w:p>
    <w:p w:rsidR="00055610" w:rsidRPr="00055610" w:rsidRDefault="00055610" w:rsidP="00055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Reverse-osmosis membranes. www.inaqua.de</w:t>
      </w:r>
    </w:p>
    <w:p w:rsidR="00055610" w:rsidRPr="00055610" w:rsidRDefault="00055610" w:rsidP="00055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5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</w:p>
    <w:p w:rsidR="00055610" w:rsidRPr="00055610" w:rsidRDefault="00055610" w:rsidP="000556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55610" w:rsidRPr="00055610" w:rsidSect="002F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31B5"/>
    <w:multiLevelType w:val="hybridMultilevel"/>
    <w:tmpl w:val="18A845A6"/>
    <w:lvl w:ilvl="0" w:tplc="5060DD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3A1"/>
    <w:rsid w:val="00006886"/>
    <w:rsid w:val="00027C6D"/>
    <w:rsid w:val="00055610"/>
    <w:rsid w:val="000673A1"/>
    <w:rsid w:val="00094DF1"/>
    <w:rsid w:val="000C19F7"/>
    <w:rsid w:val="001832BB"/>
    <w:rsid w:val="001875B3"/>
    <w:rsid w:val="001E3D18"/>
    <w:rsid w:val="00223E17"/>
    <w:rsid w:val="002831BC"/>
    <w:rsid w:val="002943DC"/>
    <w:rsid w:val="002D7B23"/>
    <w:rsid w:val="002F26B1"/>
    <w:rsid w:val="0034561E"/>
    <w:rsid w:val="003F273F"/>
    <w:rsid w:val="0040221A"/>
    <w:rsid w:val="004144C3"/>
    <w:rsid w:val="00461FB0"/>
    <w:rsid w:val="00486EAF"/>
    <w:rsid w:val="004A1E89"/>
    <w:rsid w:val="004B5231"/>
    <w:rsid w:val="004C708E"/>
    <w:rsid w:val="00540924"/>
    <w:rsid w:val="00584699"/>
    <w:rsid w:val="005B22F3"/>
    <w:rsid w:val="005C4DE1"/>
    <w:rsid w:val="0067451C"/>
    <w:rsid w:val="00690B99"/>
    <w:rsid w:val="006F7325"/>
    <w:rsid w:val="00781304"/>
    <w:rsid w:val="00790ABB"/>
    <w:rsid w:val="007B105B"/>
    <w:rsid w:val="008B75FE"/>
    <w:rsid w:val="008E5B4B"/>
    <w:rsid w:val="009D183C"/>
    <w:rsid w:val="00A12350"/>
    <w:rsid w:val="00A55ECB"/>
    <w:rsid w:val="00AA2A41"/>
    <w:rsid w:val="00B061CC"/>
    <w:rsid w:val="00B704C8"/>
    <w:rsid w:val="00C001CA"/>
    <w:rsid w:val="00CA307A"/>
    <w:rsid w:val="00CA3653"/>
    <w:rsid w:val="00D1435A"/>
    <w:rsid w:val="00D912EF"/>
    <w:rsid w:val="00DD78BA"/>
    <w:rsid w:val="00DE3EBA"/>
    <w:rsid w:val="00E0418F"/>
    <w:rsid w:val="00E05334"/>
    <w:rsid w:val="00E057F1"/>
    <w:rsid w:val="00E05E8D"/>
    <w:rsid w:val="00E14925"/>
    <w:rsid w:val="00E2278F"/>
    <w:rsid w:val="00E536B3"/>
    <w:rsid w:val="00E74688"/>
    <w:rsid w:val="00EB6C9E"/>
    <w:rsid w:val="00F03FCE"/>
    <w:rsid w:val="00FF2B92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4688"/>
    <w:rPr>
      <w:color w:val="0563C1" w:themeColor="hyperlink"/>
      <w:u w:val="single"/>
    </w:rPr>
  </w:style>
  <w:style w:type="character" w:customStyle="1" w:styleId="contactvaluetext5">
    <w:name w:val="contactvaluetext5"/>
    <w:basedOn w:val="a0"/>
    <w:rsid w:val="00D912EF"/>
    <w:rPr>
      <w:rFonts w:ascii="Arial" w:hAnsi="Arial" w:cs="Arial" w:hint="default"/>
      <w:sz w:val="23"/>
      <w:szCs w:val="23"/>
    </w:rPr>
  </w:style>
  <w:style w:type="paragraph" w:customStyle="1" w:styleId="1">
    <w:name w:val="Знак Знак1 Знак"/>
    <w:basedOn w:val="a"/>
    <w:rsid w:val="003F273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_kazantseva@rambler.ru" TargetMode="External"/><Relationship Id="rId13" Type="http://schemas.openxmlformats.org/officeDocument/2006/relationships/hyperlink" Target="http://www.sciencedirect.com/science/journal/096195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k@muctr.ru" TargetMode="External"/><Relationship Id="rId12" Type="http://schemas.openxmlformats.org/officeDocument/2006/relationships/hyperlink" Target="mailto:anton.dpi@yandex.ru" TargetMode="External"/><Relationship Id="rId17" Type="http://schemas.openxmlformats.org/officeDocument/2006/relationships/hyperlink" Target="http://www.ecos.ru/catalog/section41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quitec.ru/katalog.../mehanicheskie_reshetki_dlya_%20%20ochistki_stochnyh_vo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talya_kazantseva@rambler.ru" TargetMode="External"/><Relationship Id="rId11" Type="http://schemas.openxmlformats.org/officeDocument/2006/relationships/hyperlink" Target="mailto:anton.dpi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otek.spb.ru/catalog/grabelnie/" TargetMode="External"/><Relationship Id="rId10" Type="http://schemas.openxmlformats.org/officeDocument/2006/relationships/hyperlink" Target="mailto:chemistf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chitalkina@list.ru" TargetMode="External"/><Relationship Id="rId14" Type="http://schemas.openxmlformats.org/officeDocument/2006/relationships/hyperlink" Target="mailto:olga_sycheva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 Михаил Александрович</dc:creator>
  <cp:lastModifiedBy>Издат1</cp:lastModifiedBy>
  <cp:revision>8</cp:revision>
  <dcterms:created xsi:type="dcterms:W3CDTF">2016-12-21T08:48:00Z</dcterms:created>
  <dcterms:modified xsi:type="dcterms:W3CDTF">2016-12-21T09:15:00Z</dcterms:modified>
</cp:coreProperties>
</file>